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0D00" w:rsidRDefault="00A90D00">
      <w:pPr>
        <w:spacing w:after="0"/>
        <w:ind w:left="-1440" w:right="14400"/>
        <w:rPr>
          <w:rtl/>
        </w:rPr>
      </w:pPr>
    </w:p>
    <w:p w:rsidR="005F54E0" w:rsidRPr="005F54E0" w:rsidRDefault="005F54E0" w:rsidP="005F54E0">
      <w:pPr>
        <w:spacing w:after="113" w:line="316" w:lineRule="auto"/>
        <w:ind w:left="9" w:right="-14" w:hanging="9"/>
        <w:jc w:val="both"/>
        <w:rPr>
          <w:rFonts w:asciiTheme="minorHAnsi" w:eastAsia="B Nazanin" w:hAnsiTheme="minorHAnsi" w:cs="B Titr"/>
          <w:color w:val="auto"/>
          <w:sz w:val="32"/>
          <w:szCs w:val="28"/>
        </w:rPr>
      </w:pPr>
      <w:r w:rsidRPr="005F54E0">
        <w:rPr>
          <w:rFonts w:asciiTheme="majorBidi" w:eastAsiaTheme="minorHAnsi" w:hAnsiTheme="majorBidi" w:cstheme="majorBidi"/>
          <w:color w:val="auto"/>
          <w:sz w:val="28"/>
          <w:szCs w:val="28"/>
        </w:rPr>
        <w:t xml:space="preserve">SDG 16 Peace, Justice and Strong Institutions </w:t>
      </w:r>
    </w:p>
    <w:p w:rsidR="005F54E0" w:rsidRPr="005F54E0" w:rsidRDefault="005F54E0" w:rsidP="005F54E0">
      <w:pPr>
        <w:jc w:val="both"/>
        <w:rPr>
          <w:rFonts w:asciiTheme="majorBidi" w:hAnsiTheme="majorBidi" w:cstheme="majorBidi"/>
          <w:color w:val="auto"/>
          <w:sz w:val="24"/>
          <w:szCs w:val="24"/>
        </w:rPr>
      </w:pPr>
      <w:r w:rsidRPr="005F54E0">
        <w:rPr>
          <w:rFonts w:asciiTheme="majorBidi" w:hAnsiTheme="majorBidi" w:cstheme="majorBidi"/>
          <w:color w:val="auto"/>
          <w:sz w:val="24"/>
          <w:szCs w:val="24"/>
        </w:rPr>
        <w:t>Document on strengthening the healthcare network system of the Islamic Republic of Iran:</w:t>
      </w:r>
    </w:p>
    <w:p w:rsidR="005F54E0" w:rsidRPr="005F54E0" w:rsidRDefault="005F54E0" w:rsidP="005F54E0">
      <w:pPr>
        <w:jc w:val="both"/>
        <w:rPr>
          <w:rFonts w:asciiTheme="majorBidi" w:hAnsiTheme="majorBidi" w:cstheme="majorBidi"/>
          <w:color w:val="auto"/>
          <w:sz w:val="24"/>
          <w:szCs w:val="24"/>
        </w:rPr>
      </w:pPr>
      <w:r w:rsidRPr="005F54E0">
        <w:rPr>
          <w:rFonts w:asciiTheme="majorBidi" w:hAnsiTheme="majorBidi" w:cstheme="majorBidi"/>
          <w:color w:val="auto"/>
          <w:sz w:val="24"/>
          <w:szCs w:val="24"/>
        </w:rPr>
        <w:t>The advantage of drafting and communicating the strategic document to strengthen the healthcare network system is that:</w:t>
      </w:r>
    </w:p>
    <w:p w:rsidR="005F54E0" w:rsidRPr="005F54E0" w:rsidRDefault="005F54E0" w:rsidP="005F54E0">
      <w:pPr>
        <w:jc w:val="both"/>
        <w:rPr>
          <w:rFonts w:asciiTheme="majorBidi" w:hAnsiTheme="majorBidi" w:cstheme="majorBidi"/>
          <w:color w:val="auto"/>
          <w:sz w:val="24"/>
          <w:szCs w:val="24"/>
        </w:rPr>
      </w:pPr>
      <w:r w:rsidRPr="005F54E0">
        <w:rPr>
          <w:rFonts w:asciiTheme="majorBidi" w:hAnsiTheme="majorBidi" w:cstheme="majorBidi"/>
          <w:color w:val="auto"/>
          <w:sz w:val="24"/>
          <w:szCs w:val="24"/>
        </w:rPr>
        <w:t>A wide range of units and organizations interested in health can provide a medium-term and long-term political direction for the development of the basic health care system in the country.</w:t>
      </w:r>
    </w:p>
    <w:p w:rsidR="005F54E0" w:rsidRPr="005F54E0" w:rsidRDefault="005F54E0" w:rsidP="005F54E0">
      <w:pPr>
        <w:jc w:val="both"/>
        <w:rPr>
          <w:rFonts w:asciiTheme="majorBidi" w:hAnsiTheme="majorBidi" w:cstheme="majorBidi"/>
          <w:color w:val="auto"/>
          <w:sz w:val="24"/>
          <w:szCs w:val="24"/>
        </w:rPr>
      </w:pPr>
      <w:r w:rsidRPr="005F54E0">
        <w:rPr>
          <w:rFonts w:asciiTheme="majorBidi" w:hAnsiTheme="majorBidi" w:cstheme="majorBidi"/>
          <w:color w:val="auto"/>
          <w:sz w:val="24"/>
          <w:szCs w:val="24"/>
        </w:rPr>
        <w:t>The document for strengthening the network system has been prepared using scientific perspectives in the form of a strategic planning, therefore, all departments in charge of health and executive committees must plan in order to achieve the goals.</w:t>
      </w:r>
    </w:p>
    <w:p w:rsidR="005F54E0" w:rsidRPr="005F54E0" w:rsidRDefault="005F54E0" w:rsidP="005F54E0">
      <w:pPr>
        <w:jc w:val="both"/>
        <w:rPr>
          <w:rFonts w:asciiTheme="majorBidi" w:hAnsiTheme="majorBidi" w:cstheme="majorBidi"/>
          <w:color w:val="auto"/>
          <w:sz w:val="24"/>
          <w:szCs w:val="24"/>
        </w:rPr>
      </w:pPr>
      <w:r w:rsidRPr="005F54E0">
        <w:rPr>
          <w:rFonts w:asciiTheme="majorBidi" w:hAnsiTheme="majorBidi" w:cstheme="majorBidi"/>
          <w:color w:val="auto"/>
          <w:sz w:val="24"/>
          <w:szCs w:val="24"/>
        </w:rPr>
        <w:t>According to the studies carried out, the framework of the duties of the university written so that after the analysis of the stakeholders -whose list is given in the table below- a draft statement of duties, missions, values and prospects will be compiled.</w:t>
      </w:r>
    </w:p>
    <w:p w:rsidR="005F54E0" w:rsidRDefault="005F54E0" w:rsidP="005F54E0">
      <w:pPr>
        <w:jc w:val="both"/>
        <w:rPr>
          <w:rFonts w:asciiTheme="majorBidi" w:hAnsiTheme="majorBidi" w:cstheme="majorBidi"/>
          <w:color w:val="auto"/>
          <w:sz w:val="24"/>
          <w:szCs w:val="24"/>
        </w:rPr>
      </w:pPr>
      <w:proofErr w:type="gramStart"/>
      <w:r w:rsidRPr="005F54E0">
        <w:rPr>
          <w:rFonts w:asciiTheme="majorBidi" w:hAnsiTheme="majorBidi" w:cstheme="majorBidi"/>
          <w:color w:val="auto"/>
          <w:sz w:val="24"/>
          <w:szCs w:val="24"/>
        </w:rPr>
        <w:t>n</w:t>
      </w:r>
      <w:proofErr w:type="gramEnd"/>
      <w:r w:rsidRPr="005F54E0">
        <w:rPr>
          <w:rFonts w:asciiTheme="majorBidi" w:hAnsiTheme="majorBidi" w:cstheme="majorBidi"/>
          <w:color w:val="auto"/>
          <w:sz w:val="24"/>
          <w:szCs w:val="24"/>
        </w:rPr>
        <w:t xml:space="preserve"> the table below, the stakeholders of the university are identified and their expectations are determined. By evaluating these expectations, it is clear that the duty of the university should be to meet these expectations. Since about 80% of health issues happen outside the university and the health system, and the results of the performance and decisions of organizations outside the health system focused on key stakeholders, but all stakeholders invited to meet expectations and express their opinions in person and by correspondence.</w:t>
      </w:r>
    </w:p>
    <w:p w:rsidR="005F54E0" w:rsidRPr="005F54E0" w:rsidRDefault="005F54E0" w:rsidP="005F54E0">
      <w:pPr>
        <w:jc w:val="both"/>
        <w:rPr>
          <w:rFonts w:asciiTheme="majorBidi" w:hAnsiTheme="majorBidi" w:cstheme="majorBidi"/>
          <w:color w:val="auto"/>
          <w:sz w:val="24"/>
          <w:szCs w:val="24"/>
        </w:rPr>
      </w:pPr>
      <w:proofErr w:type="gramStart"/>
      <w:r>
        <w:rPr>
          <w:rFonts w:asciiTheme="majorBidi" w:hAnsiTheme="majorBidi" w:cstheme="majorBidi"/>
          <w:color w:val="auto"/>
          <w:sz w:val="24"/>
          <w:szCs w:val="24"/>
        </w:rPr>
        <w:t>16.2.5 :</w:t>
      </w:r>
      <w:proofErr w:type="gramEnd"/>
      <w:r>
        <w:rPr>
          <w:rFonts w:asciiTheme="majorBidi" w:hAnsiTheme="majorBidi" w:cstheme="majorBidi"/>
          <w:color w:val="auto"/>
          <w:sz w:val="24"/>
          <w:szCs w:val="24"/>
        </w:rPr>
        <w:t xml:space="preserve"> </w:t>
      </w:r>
      <w:r w:rsidRPr="005F54E0">
        <w:rPr>
          <w:rFonts w:asciiTheme="majorBidi" w:hAnsiTheme="majorBidi" w:cstheme="majorBidi"/>
          <w:color w:val="auto"/>
          <w:sz w:val="24"/>
          <w:szCs w:val="24"/>
        </w:rPr>
        <w:t>University principles on corruption and bribery</w:t>
      </w:r>
      <w:r>
        <w:rPr>
          <w:rFonts w:asciiTheme="majorBidi" w:hAnsiTheme="majorBidi" w:cstheme="majorBidi"/>
          <w:color w:val="auto"/>
          <w:sz w:val="24"/>
          <w:szCs w:val="24"/>
        </w:rPr>
        <w:t xml:space="preserve"> in 2023: </w:t>
      </w:r>
    </w:p>
    <w:p w:rsidR="005F54E0" w:rsidRDefault="005F54E0">
      <w:pPr>
        <w:spacing w:after="0"/>
        <w:ind w:left="-1440" w:right="14400"/>
        <w:rPr>
          <w:rtl/>
        </w:rPr>
      </w:pPr>
    </w:p>
    <w:p w:rsidR="005F54E0" w:rsidRDefault="005F54E0">
      <w:pPr>
        <w:spacing w:after="0"/>
        <w:ind w:left="-1440" w:right="14400"/>
      </w:pPr>
    </w:p>
    <w:p w:rsidR="005F54E0" w:rsidRDefault="005F54E0">
      <w:pPr>
        <w:spacing w:after="0"/>
        <w:ind w:left="-1440" w:right="14400"/>
      </w:pPr>
    </w:p>
    <w:p w:rsidR="005F54E0" w:rsidRDefault="005F54E0">
      <w:pPr>
        <w:spacing w:after="0"/>
        <w:ind w:left="-1440" w:right="14400"/>
        <w:rPr>
          <w:rtl/>
        </w:rPr>
      </w:pPr>
    </w:p>
    <w:p w:rsidR="005F54E0" w:rsidRDefault="005F54E0">
      <w:pPr>
        <w:spacing w:after="0"/>
        <w:ind w:left="-1440" w:right="14400"/>
        <w:rPr>
          <w:rtl/>
        </w:rPr>
      </w:pPr>
      <w:r>
        <w:t xml:space="preserve">                                      </w:t>
      </w:r>
    </w:p>
    <w:p w:rsidR="005F54E0" w:rsidRDefault="005F54E0">
      <w:pPr>
        <w:spacing w:after="0"/>
        <w:ind w:left="-1440" w:right="14400"/>
        <w:rPr>
          <w:rtl/>
        </w:rPr>
      </w:pPr>
    </w:p>
    <w:p w:rsidR="005F54E0" w:rsidRDefault="005F54E0">
      <w:pPr>
        <w:spacing w:after="0"/>
        <w:ind w:left="-1440" w:right="14400"/>
        <w:rPr>
          <w:rtl/>
        </w:rPr>
      </w:pPr>
    </w:p>
    <w:p w:rsidR="005F54E0" w:rsidRDefault="005F54E0">
      <w:pPr>
        <w:spacing w:after="0"/>
        <w:ind w:left="-1440" w:right="14400"/>
        <w:rPr>
          <w:rtl/>
        </w:rPr>
      </w:pPr>
    </w:p>
    <w:p w:rsidR="005F54E0" w:rsidRDefault="005F54E0">
      <w:pPr>
        <w:spacing w:after="0"/>
        <w:ind w:left="-1440" w:right="14400"/>
        <w:rPr>
          <w:rtl/>
        </w:rPr>
      </w:pPr>
    </w:p>
    <w:p w:rsidR="005F54E0" w:rsidRDefault="005F54E0" w:rsidP="005F54E0">
      <w:pPr>
        <w:spacing w:after="0"/>
        <w:ind w:right="14400"/>
        <w:rPr>
          <w:rtl/>
        </w:rPr>
      </w:pPr>
    </w:p>
    <w:p w:rsidR="005F54E0" w:rsidRDefault="005F54E0">
      <w:pPr>
        <w:spacing w:after="0"/>
        <w:ind w:left="-1440" w:right="14400"/>
        <w:rPr>
          <w:rtl/>
        </w:rPr>
      </w:pPr>
    </w:p>
    <w:p w:rsidR="005F54E0" w:rsidRDefault="005F54E0">
      <w:pPr>
        <w:spacing w:after="0"/>
        <w:ind w:left="-1440" w:right="14400"/>
      </w:pPr>
      <w:bookmarkStart w:id="0" w:name="_GoBack"/>
      <w:bookmarkEnd w:id="0"/>
    </w:p>
    <w:tbl>
      <w:tblPr>
        <w:tblStyle w:val="TableGrid"/>
        <w:tblW w:w="14316" w:type="dxa"/>
        <w:tblInd w:w="-566" w:type="dxa"/>
        <w:tblCellMar>
          <w:top w:w="59" w:type="dxa"/>
          <w:left w:w="108" w:type="dxa"/>
          <w:bottom w:w="0" w:type="dxa"/>
          <w:right w:w="30" w:type="dxa"/>
        </w:tblCellMar>
        <w:tblLook w:val="04A0" w:firstRow="1" w:lastRow="0" w:firstColumn="1" w:lastColumn="0" w:noHBand="0" w:noVBand="1"/>
      </w:tblPr>
      <w:tblGrid>
        <w:gridCol w:w="610"/>
        <w:gridCol w:w="2654"/>
        <w:gridCol w:w="3682"/>
        <w:gridCol w:w="2976"/>
        <w:gridCol w:w="4394"/>
      </w:tblGrid>
      <w:tr w:rsidR="00A90D00" w:rsidRPr="005F54E0">
        <w:trPr>
          <w:trHeight w:val="590"/>
        </w:trPr>
        <w:tc>
          <w:tcPr>
            <w:tcW w:w="610"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jc w:val="both"/>
              <w:rPr>
                <w:rFonts w:asciiTheme="majorBidi" w:hAnsiTheme="majorBidi" w:cstheme="majorBidi"/>
                <w:szCs w:val="20"/>
              </w:rPr>
            </w:pPr>
            <w:r w:rsidRPr="005F54E0">
              <w:rPr>
                <w:rFonts w:asciiTheme="majorBidi" w:eastAsia="Tahoma" w:hAnsiTheme="majorBidi" w:cstheme="majorBidi"/>
                <w:szCs w:val="20"/>
              </w:rPr>
              <w:t xml:space="preserve">row </w:t>
            </w:r>
          </w:p>
        </w:tc>
        <w:tc>
          <w:tcPr>
            <w:tcW w:w="2654"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 xml:space="preserve">Corruption bottlenecks </w:t>
            </w:r>
          </w:p>
        </w:tc>
        <w:tc>
          <w:tcPr>
            <w:tcW w:w="3682"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 xml:space="preserve">Vulnerable factors and sources </w:t>
            </w:r>
          </w:p>
        </w:tc>
        <w:tc>
          <w:tcPr>
            <w:tcW w:w="2976"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ind w:right="24"/>
              <w:rPr>
                <w:rFonts w:asciiTheme="majorBidi" w:hAnsiTheme="majorBidi" w:cstheme="majorBidi"/>
                <w:szCs w:val="20"/>
              </w:rPr>
            </w:pPr>
            <w:r w:rsidRPr="005F54E0">
              <w:rPr>
                <w:rFonts w:asciiTheme="majorBidi" w:eastAsia="Tahoma" w:hAnsiTheme="majorBidi" w:cstheme="majorBidi"/>
                <w:szCs w:val="20"/>
              </w:rPr>
              <w:t xml:space="preserve">Possible type of corruption </w:t>
            </w:r>
          </w:p>
        </w:tc>
        <w:tc>
          <w:tcPr>
            <w:tcW w:w="4394"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 xml:space="preserve">Corrective solutions </w:t>
            </w:r>
          </w:p>
        </w:tc>
      </w:tr>
      <w:tr w:rsidR="00A90D00" w:rsidRPr="005F54E0">
        <w:trPr>
          <w:trHeight w:val="1457"/>
        </w:trPr>
        <w:tc>
          <w:tcPr>
            <w:tcW w:w="610"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 xml:space="preserve">1 </w:t>
            </w:r>
          </w:p>
        </w:tc>
        <w:tc>
          <w:tcPr>
            <w:tcW w:w="2654"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 xml:space="preserve">Subordinate centers fund unit </w:t>
            </w:r>
          </w:p>
        </w:tc>
        <w:tc>
          <w:tcPr>
            <w:tcW w:w="3682"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 xml:space="preserve">Failure to fully collect dedicated revenues and as a result affect the costs of the centers, especially personnel costs such as labor and overtime. </w:t>
            </w:r>
          </w:p>
        </w:tc>
        <w:tc>
          <w:tcPr>
            <w:tcW w:w="2976"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ind w:right="36"/>
              <w:rPr>
                <w:rFonts w:asciiTheme="majorBidi" w:hAnsiTheme="majorBidi" w:cstheme="majorBidi"/>
                <w:szCs w:val="20"/>
              </w:rPr>
            </w:pPr>
            <w:r w:rsidRPr="005F54E0">
              <w:rPr>
                <w:rFonts w:asciiTheme="majorBidi" w:eastAsia="Tahoma" w:hAnsiTheme="majorBidi" w:cstheme="majorBidi"/>
                <w:szCs w:val="20"/>
              </w:rPr>
              <w:t xml:space="preserve">Failure to fully collect cash income </w:t>
            </w:r>
          </w:p>
        </w:tc>
        <w:tc>
          <w:tcPr>
            <w:tcW w:w="4394"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 xml:space="preserve">Continuous monitoring of the performance of cashiers-substitution of electronic receipt methods and reduction of cash </w:t>
            </w:r>
          </w:p>
        </w:tc>
      </w:tr>
      <w:tr w:rsidR="00A90D00" w:rsidRPr="005F54E0">
        <w:trPr>
          <w:trHeight w:val="2328"/>
        </w:trPr>
        <w:tc>
          <w:tcPr>
            <w:tcW w:w="610"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 xml:space="preserve">2 </w:t>
            </w:r>
          </w:p>
        </w:tc>
        <w:tc>
          <w:tcPr>
            <w:tcW w:w="2654"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 xml:space="preserve">Discharge unit of hospital centers </w:t>
            </w:r>
          </w:p>
        </w:tc>
        <w:tc>
          <w:tcPr>
            <w:tcW w:w="3682"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Eliminating and not registering the services provided to patients in the invoices and as a result</w:t>
            </w:r>
            <w:r w:rsidRPr="005F54E0">
              <w:rPr>
                <w:rFonts w:asciiTheme="majorBidi" w:eastAsia="Tahoma" w:hAnsiTheme="majorBidi" w:cstheme="majorBidi"/>
                <w:szCs w:val="20"/>
              </w:rPr>
              <w:t xml:space="preserve"> not collecting the share of the patients as well as the share of the insurance organizations are responsible for the private income. </w:t>
            </w:r>
          </w:p>
        </w:tc>
        <w:tc>
          <w:tcPr>
            <w:tcW w:w="2976"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 xml:space="preserve">Failure to receive the full and real service tariff </w:t>
            </w:r>
          </w:p>
        </w:tc>
        <w:tc>
          <w:tcPr>
            <w:tcW w:w="4394"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Full supervision of the clearance unit and re-examination of settled</w:t>
            </w:r>
            <w:r w:rsidRPr="005F54E0">
              <w:rPr>
                <w:rFonts w:asciiTheme="majorBidi" w:eastAsia="Tahoma" w:hAnsiTheme="majorBidi" w:cstheme="majorBidi"/>
                <w:szCs w:val="20"/>
              </w:rPr>
              <w:t xml:space="preserve"> cases </w:t>
            </w:r>
          </w:p>
        </w:tc>
      </w:tr>
      <w:tr w:rsidR="00A90D00" w:rsidRPr="005F54E0">
        <w:trPr>
          <w:trHeight w:val="1747"/>
        </w:trPr>
        <w:tc>
          <w:tcPr>
            <w:tcW w:w="610"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 xml:space="preserve">3 </w:t>
            </w:r>
          </w:p>
        </w:tc>
        <w:tc>
          <w:tcPr>
            <w:tcW w:w="2654"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 xml:space="preserve">Relief working unit of hospital centers </w:t>
            </w:r>
          </w:p>
        </w:tc>
        <w:tc>
          <w:tcPr>
            <w:tcW w:w="3682"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ind w:right="28"/>
              <w:rPr>
                <w:rFonts w:asciiTheme="majorBidi" w:hAnsiTheme="majorBidi" w:cstheme="majorBidi"/>
                <w:szCs w:val="20"/>
              </w:rPr>
            </w:pPr>
            <w:r w:rsidRPr="005F54E0">
              <w:rPr>
                <w:rFonts w:asciiTheme="majorBidi" w:eastAsia="Tahoma" w:hAnsiTheme="majorBidi" w:cstheme="majorBidi"/>
                <w:szCs w:val="20"/>
              </w:rPr>
              <w:t xml:space="preserve">Providing social work discounts outside of the notified instructions and directly affecting the collection of the franchise of the services provided </w:t>
            </w:r>
          </w:p>
        </w:tc>
        <w:tc>
          <w:tcPr>
            <w:tcW w:w="2976"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ind w:right="23"/>
              <w:rPr>
                <w:rFonts w:asciiTheme="majorBidi" w:hAnsiTheme="majorBidi" w:cstheme="majorBidi"/>
                <w:szCs w:val="20"/>
              </w:rPr>
            </w:pPr>
            <w:r w:rsidRPr="005F54E0">
              <w:rPr>
                <w:rFonts w:asciiTheme="majorBidi" w:eastAsia="Tahoma" w:hAnsiTheme="majorBidi" w:cstheme="majorBidi"/>
                <w:szCs w:val="20"/>
              </w:rPr>
              <w:t xml:space="preserve">Applying taste in providing social work discounts and reducing dedicated income </w:t>
            </w:r>
          </w:p>
        </w:tc>
        <w:tc>
          <w:tcPr>
            <w:tcW w:w="4394"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 xml:space="preserve">Examining the cases subject to social work discounts and complying with the notified instructions </w:t>
            </w:r>
          </w:p>
        </w:tc>
      </w:tr>
      <w:tr w:rsidR="00A90D00" w:rsidRPr="005F54E0">
        <w:trPr>
          <w:trHeight w:val="1169"/>
        </w:trPr>
        <w:tc>
          <w:tcPr>
            <w:tcW w:w="610"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 xml:space="preserve">4 </w:t>
            </w:r>
          </w:p>
        </w:tc>
        <w:tc>
          <w:tcPr>
            <w:tcW w:w="2654"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2" w:line="237" w:lineRule="auto"/>
              <w:ind w:right="15"/>
              <w:rPr>
                <w:rFonts w:asciiTheme="majorBidi" w:hAnsiTheme="majorBidi" w:cstheme="majorBidi"/>
                <w:szCs w:val="20"/>
              </w:rPr>
            </w:pPr>
            <w:r w:rsidRPr="005F54E0">
              <w:rPr>
                <w:rFonts w:asciiTheme="majorBidi" w:eastAsia="Tahoma" w:hAnsiTheme="majorBidi" w:cstheme="majorBidi"/>
                <w:szCs w:val="20"/>
              </w:rPr>
              <w:t xml:space="preserve">Failure to pay expenses based on the </w:t>
            </w:r>
          </w:p>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 xml:space="preserve">memorandum and accrual budget </w:t>
            </w:r>
          </w:p>
        </w:tc>
        <w:tc>
          <w:tcPr>
            <w:tcW w:w="3682"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ind w:right="49"/>
              <w:rPr>
                <w:rFonts w:asciiTheme="majorBidi" w:hAnsiTheme="majorBidi" w:cstheme="majorBidi"/>
                <w:szCs w:val="20"/>
              </w:rPr>
            </w:pPr>
            <w:r w:rsidRPr="005F54E0">
              <w:rPr>
                <w:rFonts w:asciiTheme="majorBidi" w:eastAsia="Tahoma" w:hAnsiTheme="majorBidi" w:cstheme="majorBidi"/>
                <w:szCs w:val="20"/>
              </w:rPr>
              <w:t xml:space="preserve">Financial information and reports </w:t>
            </w:r>
          </w:p>
        </w:tc>
        <w:tc>
          <w:tcPr>
            <w:tcW w:w="2976"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 xml:space="preserve">Shifting costs </w:t>
            </w:r>
          </w:p>
        </w:tc>
        <w:tc>
          <w:tcPr>
            <w:tcW w:w="4394"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 xml:space="preserve">Timely and always control of costs </w:t>
            </w:r>
          </w:p>
        </w:tc>
      </w:tr>
      <w:tr w:rsidR="00A90D00" w:rsidRPr="005F54E0">
        <w:trPr>
          <w:trHeight w:val="590"/>
        </w:trPr>
        <w:tc>
          <w:tcPr>
            <w:tcW w:w="610"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 xml:space="preserve">5 </w:t>
            </w:r>
          </w:p>
        </w:tc>
        <w:tc>
          <w:tcPr>
            <w:tcW w:w="2654"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 xml:space="preserve">Stagnant and undetermined deposits </w:t>
            </w:r>
          </w:p>
        </w:tc>
        <w:tc>
          <w:tcPr>
            <w:tcW w:w="3682"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 xml:space="preserve">assets (cash) </w:t>
            </w:r>
          </w:p>
        </w:tc>
        <w:tc>
          <w:tcPr>
            <w:tcW w:w="2976"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 xml:space="preserve">Abuse of deposits </w:t>
            </w:r>
          </w:p>
        </w:tc>
        <w:tc>
          <w:tcPr>
            <w:tcW w:w="4394"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 xml:space="preserve">Assignment of deposits according to superior rules </w:t>
            </w:r>
          </w:p>
        </w:tc>
      </w:tr>
      <w:tr w:rsidR="00A90D00" w:rsidRPr="005F54E0">
        <w:trPr>
          <w:trHeight w:val="300"/>
        </w:trPr>
        <w:tc>
          <w:tcPr>
            <w:tcW w:w="610"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 xml:space="preserve">6 </w:t>
            </w:r>
          </w:p>
        </w:tc>
        <w:tc>
          <w:tcPr>
            <w:tcW w:w="2654"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 xml:space="preserve">Endorsed checks </w:t>
            </w:r>
          </w:p>
        </w:tc>
        <w:tc>
          <w:tcPr>
            <w:tcW w:w="3682"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 xml:space="preserve">assets (cash) </w:t>
            </w:r>
          </w:p>
        </w:tc>
        <w:tc>
          <w:tcPr>
            <w:tcW w:w="2976"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 xml:space="preserve">Abuse of checks </w:t>
            </w:r>
          </w:p>
        </w:tc>
        <w:tc>
          <w:tcPr>
            <w:tcW w:w="4394"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 xml:space="preserve">Not endorsing checks </w:t>
            </w:r>
          </w:p>
        </w:tc>
      </w:tr>
      <w:tr w:rsidR="00A90D00" w:rsidRPr="005F54E0">
        <w:trPr>
          <w:trHeight w:val="1169"/>
        </w:trPr>
        <w:tc>
          <w:tcPr>
            <w:tcW w:w="610"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lastRenderedPageBreak/>
              <w:t xml:space="preserve">7 </w:t>
            </w:r>
          </w:p>
        </w:tc>
        <w:tc>
          <w:tcPr>
            <w:tcW w:w="2654"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ind w:right="63"/>
              <w:rPr>
                <w:rFonts w:asciiTheme="majorBidi" w:hAnsiTheme="majorBidi" w:cstheme="majorBidi"/>
                <w:szCs w:val="20"/>
              </w:rPr>
            </w:pPr>
            <w:r w:rsidRPr="005F54E0">
              <w:rPr>
                <w:rFonts w:asciiTheme="majorBidi" w:eastAsia="Tahoma" w:hAnsiTheme="majorBidi" w:cstheme="majorBidi"/>
                <w:szCs w:val="20"/>
              </w:rPr>
              <w:t xml:space="preserve">Ambiguity in financial and trading regulations </w:t>
            </w:r>
          </w:p>
        </w:tc>
        <w:tc>
          <w:tcPr>
            <w:tcW w:w="3682"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ind w:right="78"/>
              <w:rPr>
                <w:rFonts w:asciiTheme="majorBidi" w:hAnsiTheme="majorBidi" w:cstheme="majorBidi"/>
                <w:szCs w:val="20"/>
              </w:rPr>
            </w:pPr>
            <w:r w:rsidRPr="005F54E0">
              <w:rPr>
                <w:rFonts w:asciiTheme="majorBidi" w:eastAsia="Tahoma" w:hAnsiTheme="majorBidi" w:cstheme="majorBidi"/>
                <w:szCs w:val="20"/>
              </w:rPr>
              <w:t xml:space="preserve">University inventories and assets </w:t>
            </w:r>
          </w:p>
        </w:tc>
        <w:tc>
          <w:tcPr>
            <w:tcW w:w="2976"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 xml:space="preserve">Leaving the goods from the warehouse without the approval of the authorized authority, </w:t>
            </w:r>
          </w:p>
        </w:tc>
        <w:tc>
          <w:tcPr>
            <w:tcW w:w="4394" w:type="dxa"/>
            <w:tcBorders>
              <w:top w:val="single" w:sz="4" w:space="0" w:color="000000"/>
              <w:left w:val="single" w:sz="4" w:space="0" w:color="000000"/>
              <w:bottom w:val="single" w:sz="4" w:space="0" w:color="000000"/>
              <w:right w:val="single" w:sz="4" w:space="0" w:color="000000"/>
            </w:tcBorders>
          </w:tcPr>
          <w:p w:rsidR="00A90D00" w:rsidRPr="005F54E0" w:rsidRDefault="005F54E0">
            <w:pPr>
              <w:spacing w:after="1" w:line="238" w:lineRule="auto"/>
              <w:ind w:right="4"/>
              <w:rPr>
                <w:rFonts w:asciiTheme="majorBidi" w:hAnsiTheme="majorBidi" w:cstheme="majorBidi"/>
                <w:szCs w:val="20"/>
              </w:rPr>
            </w:pPr>
            <w:r w:rsidRPr="005F54E0">
              <w:rPr>
                <w:rFonts w:asciiTheme="majorBidi" w:eastAsia="Tahoma" w:hAnsiTheme="majorBidi" w:cstheme="majorBidi"/>
                <w:szCs w:val="20"/>
              </w:rPr>
              <w:t xml:space="preserve">Because in this regard, the financial and </w:t>
            </w:r>
            <w:r w:rsidRPr="005F54E0">
              <w:rPr>
                <w:rFonts w:asciiTheme="majorBidi" w:eastAsia="Tahoma" w:hAnsiTheme="majorBidi" w:cstheme="majorBidi"/>
                <w:szCs w:val="20"/>
              </w:rPr>
              <w:t xml:space="preserve">trading regulation is ambiguous and it has not specified the </w:t>
            </w:r>
          </w:p>
          <w:p w:rsidR="00A90D00" w:rsidRPr="005F54E0" w:rsidRDefault="005F54E0">
            <w:pPr>
              <w:spacing w:after="0"/>
              <w:rPr>
                <w:rFonts w:asciiTheme="majorBidi" w:hAnsiTheme="majorBidi" w:cstheme="majorBidi"/>
                <w:szCs w:val="20"/>
              </w:rPr>
            </w:pPr>
            <w:r w:rsidRPr="005F54E0">
              <w:rPr>
                <w:rFonts w:asciiTheme="majorBidi" w:eastAsia="Tahoma" w:hAnsiTheme="majorBidi" w:cstheme="majorBidi"/>
                <w:szCs w:val="20"/>
              </w:rPr>
              <w:t xml:space="preserve">responsibility for the goods leaving the </w:t>
            </w:r>
          </w:p>
        </w:tc>
      </w:tr>
    </w:tbl>
    <w:p w:rsidR="00A90D00" w:rsidRDefault="00A90D00">
      <w:pPr>
        <w:spacing w:after="0"/>
        <w:ind w:left="-1440" w:right="14400"/>
      </w:pPr>
    </w:p>
    <w:tbl>
      <w:tblPr>
        <w:tblStyle w:val="TableGrid"/>
        <w:tblW w:w="14316" w:type="dxa"/>
        <w:tblInd w:w="-566" w:type="dxa"/>
        <w:tblCellMar>
          <w:top w:w="59" w:type="dxa"/>
          <w:left w:w="108" w:type="dxa"/>
          <w:bottom w:w="0" w:type="dxa"/>
          <w:right w:w="71" w:type="dxa"/>
        </w:tblCellMar>
        <w:tblLook w:val="04A0" w:firstRow="1" w:lastRow="0" w:firstColumn="1" w:lastColumn="0" w:noHBand="0" w:noVBand="1"/>
      </w:tblPr>
      <w:tblGrid>
        <w:gridCol w:w="610"/>
        <w:gridCol w:w="2654"/>
        <w:gridCol w:w="3682"/>
        <w:gridCol w:w="2976"/>
        <w:gridCol w:w="4394"/>
      </w:tblGrid>
      <w:tr w:rsidR="00A90D00">
        <w:trPr>
          <w:trHeight w:val="1459"/>
        </w:trPr>
        <w:tc>
          <w:tcPr>
            <w:tcW w:w="610" w:type="dxa"/>
            <w:tcBorders>
              <w:top w:val="single" w:sz="4" w:space="0" w:color="000000"/>
              <w:left w:val="single" w:sz="4" w:space="0" w:color="000000"/>
              <w:bottom w:val="single" w:sz="4" w:space="0" w:color="000000"/>
              <w:right w:val="single" w:sz="4" w:space="0" w:color="000000"/>
            </w:tcBorders>
          </w:tcPr>
          <w:p w:rsidR="00A90D00" w:rsidRDefault="00A90D00"/>
        </w:tc>
        <w:tc>
          <w:tcPr>
            <w:tcW w:w="2654" w:type="dxa"/>
            <w:tcBorders>
              <w:top w:val="single" w:sz="4" w:space="0" w:color="000000"/>
              <w:left w:val="single" w:sz="4" w:space="0" w:color="000000"/>
              <w:bottom w:val="single" w:sz="4" w:space="0" w:color="000000"/>
              <w:right w:val="single" w:sz="4" w:space="0" w:color="000000"/>
            </w:tcBorders>
          </w:tcPr>
          <w:p w:rsidR="00A90D00" w:rsidRDefault="00A90D00"/>
        </w:tc>
        <w:tc>
          <w:tcPr>
            <w:tcW w:w="3682" w:type="dxa"/>
            <w:tcBorders>
              <w:top w:val="single" w:sz="4" w:space="0" w:color="000000"/>
              <w:left w:val="single" w:sz="4" w:space="0" w:color="000000"/>
              <w:bottom w:val="single" w:sz="4" w:space="0" w:color="000000"/>
              <w:right w:val="single" w:sz="4" w:space="0" w:color="000000"/>
            </w:tcBorders>
          </w:tcPr>
          <w:p w:rsidR="00A90D00" w:rsidRDefault="00A90D00"/>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especially the goods with the warehouse and the purchase order point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proofErr w:type="gramStart"/>
            <w:r>
              <w:rPr>
                <w:rFonts w:ascii="Tahoma" w:eastAsia="Tahoma" w:hAnsi="Tahoma" w:cs="Tahoma"/>
                <w:sz w:val="24"/>
              </w:rPr>
              <w:t>warehouse</w:t>
            </w:r>
            <w:proofErr w:type="gramEnd"/>
            <w:r>
              <w:rPr>
                <w:rFonts w:ascii="Tahoma" w:eastAsia="Tahoma" w:hAnsi="Tahoma" w:cs="Tahoma"/>
                <w:sz w:val="24"/>
              </w:rPr>
              <w:t xml:space="preserve">, so the issue of amending the financial and trading regulation should be raised and decided in the commission of Article 105 of the same regulation. </w:t>
            </w:r>
          </w:p>
        </w:tc>
      </w:tr>
      <w:tr w:rsidR="00A90D00">
        <w:trPr>
          <w:trHeight w:val="5513"/>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8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23"/>
            </w:pPr>
            <w:r>
              <w:rPr>
                <w:rFonts w:ascii="Tahoma" w:eastAsia="Tahoma" w:hAnsi="Tahoma" w:cs="Tahoma"/>
                <w:sz w:val="24"/>
              </w:rPr>
              <w:t xml:space="preserve">Ambiguity in financial and trading regulations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Inventories and assets and financial resources and human resources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1" w:line="238" w:lineRule="auto"/>
              <w:ind w:right="17"/>
            </w:pPr>
            <w:r>
              <w:rPr>
                <w:rFonts w:ascii="Tahoma" w:eastAsia="Tahoma" w:hAnsi="Tahoma" w:cs="Tahoma"/>
                <w:sz w:val="24"/>
              </w:rPr>
              <w:t>Lack of sufficient attention and commitment of contractual personnel to university assets, both cash and non-cash, as well as the impossibility of collecting damages caused by the accounta</w:t>
            </w:r>
            <w:r>
              <w:rPr>
                <w:rFonts w:ascii="Tahoma" w:eastAsia="Tahoma" w:hAnsi="Tahoma" w:cs="Tahoma"/>
                <w:sz w:val="24"/>
              </w:rPr>
              <w:t xml:space="preserve">nt/property trustee and contract storekeeper to the university's assets and resources due to ambiguity in obtaining commitment. </w:t>
            </w:r>
          </w:p>
          <w:p w:rsidR="00A90D00" w:rsidRDefault="005F54E0">
            <w:pPr>
              <w:spacing w:after="0"/>
            </w:pPr>
            <w:r>
              <w:rPr>
                <w:rFonts w:ascii="Tahoma" w:eastAsia="Tahoma" w:hAnsi="Tahoma" w:cs="Tahoma"/>
                <w:sz w:val="24"/>
              </w:rPr>
              <w:t xml:space="preserve">Absence of official or contractual employees in the desired jobs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Clearing the ambiguity of Article 53 of the Financial and Trading Regulations and determining the method of obtaining guarantees from contractual personnel in the accounting, property trustee, and warehouse jobs. </w:t>
            </w:r>
          </w:p>
        </w:tc>
      </w:tr>
      <w:tr w:rsidR="00A90D00">
        <w:trPr>
          <w:trHeight w:val="2328"/>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lastRenderedPageBreak/>
              <w:t xml:space="preserve">9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Not hiring expert staff based on the organizational position of contractor, property trustee, and warehouse keeper or moving to unrelated jobs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Assets and financial and human resources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The lack of sufficient motivation or the lack of expertise of the peop</w:t>
            </w:r>
            <w:r>
              <w:rPr>
                <w:rFonts w:ascii="Tahoma" w:eastAsia="Tahoma" w:hAnsi="Tahoma" w:cs="Tahoma"/>
                <w:sz w:val="24"/>
              </w:rPr>
              <w:t xml:space="preserve">le employed in the positions of storekeepers, workers and property trustees leads to the lack of productivity and the loss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Allocation of employment capacities to the desired jobs and use of suitable employees with expertise in the positions charge </w:t>
            </w:r>
          </w:p>
        </w:tc>
      </w:tr>
    </w:tbl>
    <w:p w:rsidR="00A90D00" w:rsidRDefault="00A90D00">
      <w:pPr>
        <w:spacing w:after="0"/>
        <w:ind w:left="-1440" w:right="14400"/>
      </w:pPr>
    </w:p>
    <w:tbl>
      <w:tblPr>
        <w:tblStyle w:val="TableGrid"/>
        <w:tblW w:w="14316" w:type="dxa"/>
        <w:tblInd w:w="-566" w:type="dxa"/>
        <w:tblCellMar>
          <w:top w:w="59" w:type="dxa"/>
          <w:left w:w="108" w:type="dxa"/>
          <w:bottom w:w="0" w:type="dxa"/>
          <w:right w:w="35" w:type="dxa"/>
        </w:tblCellMar>
        <w:tblLook w:val="04A0" w:firstRow="1" w:lastRow="0" w:firstColumn="1" w:lastColumn="0" w:noHBand="0" w:noVBand="1"/>
      </w:tblPr>
      <w:tblGrid>
        <w:gridCol w:w="610"/>
        <w:gridCol w:w="2654"/>
        <w:gridCol w:w="3682"/>
        <w:gridCol w:w="2976"/>
        <w:gridCol w:w="4394"/>
      </w:tblGrid>
      <w:tr w:rsidR="00A90D00">
        <w:trPr>
          <w:trHeight w:val="590"/>
        </w:trPr>
        <w:tc>
          <w:tcPr>
            <w:tcW w:w="610" w:type="dxa"/>
            <w:tcBorders>
              <w:top w:val="single" w:sz="4" w:space="0" w:color="000000"/>
              <w:left w:val="single" w:sz="4" w:space="0" w:color="000000"/>
              <w:bottom w:val="single" w:sz="4" w:space="0" w:color="000000"/>
              <w:right w:val="single" w:sz="4" w:space="0" w:color="000000"/>
            </w:tcBorders>
          </w:tcPr>
          <w:p w:rsidR="00A90D00" w:rsidRDefault="00A90D00"/>
        </w:tc>
        <w:tc>
          <w:tcPr>
            <w:tcW w:w="2654" w:type="dxa"/>
            <w:tcBorders>
              <w:top w:val="single" w:sz="4" w:space="0" w:color="000000"/>
              <w:left w:val="single" w:sz="4" w:space="0" w:color="000000"/>
              <w:bottom w:val="single" w:sz="4" w:space="0" w:color="000000"/>
              <w:right w:val="single" w:sz="4" w:space="0" w:color="000000"/>
            </w:tcBorders>
          </w:tcPr>
          <w:p w:rsidR="00A90D00" w:rsidRDefault="00A90D00"/>
        </w:tc>
        <w:tc>
          <w:tcPr>
            <w:tcW w:w="3682" w:type="dxa"/>
            <w:tcBorders>
              <w:top w:val="single" w:sz="4" w:space="0" w:color="000000"/>
              <w:left w:val="single" w:sz="4" w:space="0" w:color="000000"/>
              <w:bottom w:val="single" w:sz="4" w:space="0" w:color="000000"/>
              <w:right w:val="single" w:sz="4" w:space="0" w:color="000000"/>
            </w:tcBorders>
          </w:tcPr>
          <w:p w:rsidR="00A90D00" w:rsidRDefault="00A90D00"/>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proofErr w:type="gramStart"/>
            <w:r>
              <w:rPr>
                <w:rFonts w:ascii="Tahoma" w:eastAsia="Tahoma" w:hAnsi="Tahoma" w:cs="Tahoma"/>
                <w:sz w:val="24"/>
              </w:rPr>
              <w:t>of</w:t>
            </w:r>
            <w:proofErr w:type="gramEnd"/>
            <w:r>
              <w:rPr>
                <w:rFonts w:ascii="Tahoma" w:eastAsia="Tahoma" w:hAnsi="Tahoma" w:cs="Tahoma"/>
                <w:sz w:val="24"/>
              </w:rPr>
              <w:t xml:space="preserve"> resources and administrative corruption.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A90D00"/>
        </w:tc>
      </w:tr>
      <w:tr w:rsidR="00A90D00">
        <w:trPr>
          <w:trHeight w:val="4934"/>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10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62"/>
            </w:pPr>
            <w:r>
              <w:rPr>
                <w:rFonts w:ascii="Tahoma" w:eastAsia="Tahoma" w:hAnsi="Tahoma" w:cs="Tahoma"/>
                <w:sz w:val="24"/>
              </w:rPr>
              <w:t xml:space="preserve">Not paying attention to rules and regulations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assets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1" w:line="238" w:lineRule="auto"/>
            </w:pPr>
            <w:r>
              <w:rPr>
                <w:rFonts w:ascii="Tahoma" w:eastAsia="Tahoma" w:hAnsi="Tahoma" w:cs="Tahoma"/>
                <w:sz w:val="24"/>
              </w:rPr>
              <w:t xml:space="preserve">Superficial registration of the warehouse receipt for the purchase of goods without goods from the merchant, pricing and preparation of a superficial </w:t>
            </w:r>
            <w:r>
              <w:rPr>
                <w:rFonts w:ascii="Tahoma" w:eastAsia="Tahoma" w:hAnsi="Tahoma" w:cs="Tahoma"/>
                <w:sz w:val="24"/>
              </w:rPr>
              <w:t xml:space="preserve">document at the same time by the person in charge of supplies, which causes </w:t>
            </w:r>
          </w:p>
          <w:p w:rsidR="00A90D00" w:rsidRDefault="005F54E0">
            <w:pPr>
              <w:spacing w:after="0"/>
              <w:ind w:right="31"/>
            </w:pPr>
            <w:proofErr w:type="gramStart"/>
            <w:r>
              <w:rPr>
                <w:rFonts w:ascii="Tahoma" w:eastAsia="Tahoma" w:hAnsi="Tahoma" w:cs="Tahoma"/>
                <w:sz w:val="24"/>
              </w:rPr>
              <w:t>the</w:t>
            </w:r>
            <w:proofErr w:type="gramEnd"/>
            <w:r>
              <w:rPr>
                <w:rFonts w:ascii="Tahoma" w:eastAsia="Tahoma" w:hAnsi="Tahoma" w:cs="Tahoma"/>
                <w:sz w:val="24"/>
              </w:rPr>
              <w:t xml:space="preserve"> illegal detainer of government funds, as well as the subsequent unreal departure of goods by issuing a superficial remittance of goods by the warehouse keeper.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Timely monitoring and tracking of related units through warehouse and cost centers and correct execution of cost processes, including recognition, credit provision, commitment and cost </w:t>
            </w:r>
          </w:p>
        </w:tc>
      </w:tr>
      <w:tr w:rsidR="00A90D00">
        <w:trPr>
          <w:trHeight w:val="1747"/>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lastRenderedPageBreak/>
              <w:t xml:space="preserve">11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62"/>
            </w:pPr>
            <w:r>
              <w:rPr>
                <w:rFonts w:ascii="Tahoma" w:eastAsia="Tahoma" w:hAnsi="Tahoma" w:cs="Tahoma"/>
                <w:sz w:val="24"/>
              </w:rPr>
              <w:t xml:space="preserve">Not paying attention to the instructions in the field of movable </w:t>
            </w:r>
            <w:r>
              <w:rPr>
                <w:rFonts w:ascii="Tahoma" w:eastAsia="Tahoma" w:hAnsi="Tahoma" w:cs="Tahoma"/>
                <w:sz w:val="24"/>
              </w:rPr>
              <w:t xml:space="preserve">property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assets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19"/>
            </w:pPr>
            <w:r>
              <w:rPr>
                <w:rFonts w:ascii="Tahoma" w:eastAsia="Tahoma" w:hAnsi="Tahoma" w:cs="Tahoma"/>
                <w:sz w:val="24"/>
              </w:rPr>
              <w:t xml:space="preserve">Not taking a list of property every 6 months will cause the university to be unaware of its missing property and result in damages.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20"/>
            </w:pPr>
            <w:r>
              <w:rPr>
                <w:rFonts w:ascii="Tahoma" w:eastAsia="Tahoma" w:hAnsi="Tahoma" w:cs="Tahoma"/>
                <w:sz w:val="24"/>
              </w:rPr>
              <w:t>Observance of property related laws by property trustees and control and adaptation of property used by e</w:t>
            </w:r>
            <w:r>
              <w:rPr>
                <w:rFonts w:ascii="Tahoma" w:eastAsia="Tahoma" w:hAnsi="Tahoma" w:cs="Tahoma"/>
                <w:sz w:val="24"/>
              </w:rPr>
              <w:t xml:space="preserve">mployees with the new financial system by referring to property trustees at least annually. </w:t>
            </w:r>
          </w:p>
        </w:tc>
      </w:tr>
      <w:tr w:rsidR="00A90D00">
        <w:trPr>
          <w:trHeight w:val="2038"/>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12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1" w:line="238" w:lineRule="auto"/>
              <w:ind w:right="62"/>
            </w:pPr>
            <w:r>
              <w:rPr>
                <w:rFonts w:ascii="Tahoma" w:eastAsia="Tahoma" w:hAnsi="Tahoma" w:cs="Tahoma"/>
                <w:sz w:val="24"/>
              </w:rPr>
              <w:t xml:space="preserve">Not paying attention to the rules and regulations in the warehouse registration </w:t>
            </w:r>
          </w:p>
          <w:p w:rsidR="00A90D00" w:rsidRDefault="005F54E0">
            <w:pPr>
              <w:spacing w:after="0"/>
            </w:pPr>
            <w:r>
              <w:rPr>
                <w:rFonts w:ascii="Tahoma" w:eastAsia="Tahoma" w:hAnsi="Tahoma" w:cs="Tahoma"/>
                <w:sz w:val="24"/>
              </w:rPr>
              <w:t xml:space="preserve">of goods received as gifts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assets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The gifts received without a specific mechanism in the unit are collected by the storekeeper and sometimes they are not registered in related systems such as HIS and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67"/>
            </w:pPr>
            <w:r>
              <w:rPr>
                <w:rFonts w:ascii="Tahoma" w:eastAsia="Tahoma" w:hAnsi="Tahoma" w:cs="Tahoma"/>
                <w:sz w:val="24"/>
              </w:rPr>
              <w:t xml:space="preserve">The channel of receiving gifts </w:t>
            </w:r>
            <w:proofErr w:type="gramStart"/>
            <w:r>
              <w:rPr>
                <w:rFonts w:ascii="Tahoma" w:eastAsia="Tahoma" w:hAnsi="Tahoma" w:cs="Tahoma"/>
                <w:sz w:val="24"/>
              </w:rPr>
              <w:t>should be managed</w:t>
            </w:r>
            <w:proofErr w:type="gramEnd"/>
            <w:r>
              <w:rPr>
                <w:rFonts w:ascii="Tahoma" w:eastAsia="Tahoma" w:hAnsi="Tahoma" w:cs="Tahoma"/>
                <w:sz w:val="24"/>
              </w:rPr>
              <w:t xml:space="preserve"> as a unit through the management of part</w:t>
            </w:r>
            <w:r>
              <w:rPr>
                <w:rFonts w:ascii="Tahoma" w:eastAsia="Tahoma" w:hAnsi="Tahoma" w:cs="Tahoma"/>
                <w:sz w:val="24"/>
              </w:rPr>
              <w:t xml:space="preserve">nerships with the design of a process that facilitates this and the warehouse keeper is obliged to register the warehouse of received goods. </w:t>
            </w:r>
          </w:p>
        </w:tc>
      </w:tr>
    </w:tbl>
    <w:p w:rsidR="00A90D00" w:rsidRDefault="00A90D00">
      <w:pPr>
        <w:spacing w:after="0"/>
        <w:ind w:left="-1440" w:right="14400"/>
      </w:pPr>
    </w:p>
    <w:tbl>
      <w:tblPr>
        <w:tblStyle w:val="TableGrid"/>
        <w:tblW w:w="14316" w:type="dxa"/>
        <w:tblInd w:w="-566" w:type="dxa"/>
        <w:tblCellMar>
          <w:top w:w="59" w:type="dxa"/>
          <w:left w:w="108" w:type="dxa"/>
          <w:bottom w:w="0" w:type="dxa"/>
          <w:right w:w="35" w:type="dxa"/>
        </w:tblCellMar>
        <w:tblLook w:val="04A0" w:firstRow="1" w:lastRow="0" w:firstColumn="1" w:lastColumn="0" w:noHBand="0" w:noVBand="1"/>
      </w:tblPr>
      <w:tblGrid>
        <w:gridCol w:w="610"/>
        <w:gridCol w:w="2654"/>
        <w:gridCol w:w="3682"/>
        <w:gridCol w:w="2976"/>
        <w:gridCol w:w="4394"/>
      </w:tblGrid>
      <w:tr w:rsidR="00A90D00">
        <w:trPr>
          <w:trHeight w:val="1169"/>
        </w:trPr>
        <w:tc>
          <w:tcPr>
            <w:tcW w:w="610" w:type="dxa"/>
            <w:tcBorders>
              <w:top w:val="single" w:sz="4" w:space="0" w:color="000000"/>
              <w:left w:val="single" w:sz="4" w:space="0" w:color="000000"/>
              <w:bottom w:val="single" w:sz="4" w:space="0" w:color="000000"/>
              <w:right w:val="single" w:sz="4" w:space="0" w:color="000000"/>
            </w:tcBorders>
          </w:tcPr>
          <w:p w:rsidR="00A90D00" w:rsidRDefault="00A90D00"/>
        </w:tc>
        <w:tc>
          <w:tcPr>
            <w:tcW w:w="2654" w:type="dxa"/>
            <w:tcBorders>
              <w:top w:val="single" w:sz="4" w:space="0" w:color="000000"/>
              <w:left w:val="single" w:sz="4" w:space="0" w:color="000000"/>
              <w:bottom w:val="single" w:sz="4" w:space="0" w:color="000000"/>
              <w:right w:val="single" w:sz="4" w:space="0" w:color="000000"/>
            </w:tcBorders>
          </w:tcPr>
          <w:p w:rsidR="00A90D00" w:rsidRDefault="00A90D00"/>
        </w:tc>
        <w:tc>
          <w:tcPr>
            <w:tcW w:w="3682" w:type="dxa"/>
            <w:tcBorders>
              <w:top w:val="single" w:sz="4" w:space="0" w:color="000000"/>
              <w:left w:val="single" w:sz="4" w:space="0" w:color="000000"/>
              <w:bottom w:val="single" w:sz="4" w:space="0" w:color="000000"/>
              <w:right w:val="single" w:sz="4" w:space="0" w:color="000000"/>
            </w:tcBorders>
          </w:tcPr>
          <w:p w:rsidR="00A90D00" w:rsidRDefault="00A90D00"/>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17"/>
            </w:pPr>
            <w:proofErr w:type="gramStart"/>
            <w:r>
              <w:rPr>
                <w:rFonts w:ascii="Tahoma" w:eastAsia="Tahoma" w:hAnsi="Tahoma" w:cs="Tahoma"/>
                <w:sz w:val="24"/>
              </w:rPr>
              <w:t>the</w:t>
            </w:r>
            <w:proofErr w:type="gramEnd"/>
            <w:r>
              <w:rPr>
                <w:rFonts w:ascii="Tahoma" w:eastAsia="Tahoma" w:hAnsi="Tahoma" w:cs="Tahoma"/>
                <w:sz w:val="24"/>
              </w:rPr>
              <w:t xml:space="preserve"> modern financial system, which does not allow the unit to control or use them.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A90D00"/>
        </w:tc>
      </w:tr>
      <w:tr w:rsidR="00A90D00">
        <w:trPr>
          <w:trHeight w:val="4356"/>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lastRenderedPageBreak/>
              <w:t xml:space="preserve">13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Non-</w:t>
            </w:r>
            <w:r>
              <w:rPr>
                <w:rFonts w:ascii="Tahoma" w:eastAsia="Tahoma" w:hAnsi="Tahoma" w:cs="Tahoma"/>
                <w:sz w:val="24"/>
              </w:rPr>
              <w:t xml:space="preserve">observance of accounting instructions in recording expenses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44"/>
            </w:pPr>
            <w:r>
              <w:rPr>
                <w:rFonts w:ascii="Tahoma" w:eastAsia="Tahoma" w:hAnsi="Tahoma" w:cs="Tahoma"/>
                <w:sz w:val="24"/>
              </w:rPr>
              <w:t xml:space="preserve">Financial information and reports and assets (cash)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line="238" w:lineRule="auto"/>
              <w:ind w:right="225"/>
              <w:jc w:val="both"/>
            </w:pPr>
            <w:r>
              <w:rPr>
                <w:rFonts w:ascii="Tahoma" w:eastAsia="Tahoma" w:hAnsi="Tahoma" w:cs="Tahoma"/>
                <w:sz w:val="24"/>
              </w:rPr>
              <w:t>Not recording  current expenses in a timely manner in the desired financial year causes the cost to be recognized in the form of annual adjust</w:t>
            </w:r>
            <w:r>
              <w:rPr>
                <w:rFonts w:ascii="Tahoma" w:eastAsia="Tahoma" w:hAnsi="Tahoma" w:cs="Tahoma"/>
                <w:sz w:val="24"/>
              </w:rPr>
              <w:t xml:space="preserve">ments, which sometimes may be misused by accountants and a fake financial document is prepared using the registration of annual adjustments and </w:t>
            </w:r>
          </w:p>
          <w:p w:rsidR="00A90D00" w:rsidRDefault="005F54E0">
            <w:pPr>
              <w:spacing w:after="0"/>
            </w:pPr>
            <w:r>
              <w:rPr>
                <w:rFonts w:ascii="Tahoma" w:eastAsia="Tahoma" w:hAnsi="Tahoma" w:cs="Tahoma"/>
                <w:sz w:val="24"/>
              </w:rPr>
              <w:t xml:space="preserve">causes illegal use in government funds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58"/>
            </w:pPr>
            <w:r>
              <w:rPr>
                <w:rFonts w:ascii="Tahoma" w:eastAsia="Tahoma" w:hAnsi="Tahoma" w:cs="Tahoma"/>
                <w:sz w:val="24"/>
              </w:rPr>
              <w:t>Registration of expenses in the year of the expense or if annual adjust</w:t>
            </w:r>
            <w:r>
              <w:rPr>
                <w:rFonts w:ascii="Tahoma" w:eastAsia="Tahoma" w:hAnsi="Tahoma" w:cs="Tahoma"/>
                <w:sz w:val="24"/>
              </w:rPr>
              <w:t xml:space="preserve">ments are used, by providing documents and setting the minutes of the meeting with the approval of the executive and financial management unit of the university. </w:t>
            </w:r>
          </w:p>
        </w:tc>
      </w:tr>
      <w:tr w:rsidR="00A90D00">
        <w:trPr>
          <w:trHeight w:val="3775"/>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14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Lack of drug inventory control in outpatient pharmacies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Drug inventory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42"/>
            </w:pPr>
            <w:r>
              <w:rPr>
                <w:rFonts w:ascii="Tahoma" w:eastAsia="Tahoma" w:hAnsi="Tahoma" w:cs="Tahoma"/>
                <w:sz w:val="24"/>
              </w:rPr>
              <w:t>The stock of drugs in outpatient pharmacies is constantly changing, since the volume of drug stock in such pharmacies is significant, there is no delivery and change of the drug stock during the change of each shift, according to the above explanation, the</w:t>
            </w:r>
            <w:r>
              <w:rPr>
                <w:rFonts w:ascii="Tahoma" w:eastAsia="Tahoma" w:hAnsi="Tahoma" w:cs="Tahoma"/>
                <w:sz w:val="24"/>
              </w:rPr>
              <w:t xml:space="preserve">re is a possibility of corruption and lack of stock.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54"/>
            </w:pPr>
            <w:r>
              <w:rPr>
                <w:rFonts w:ascii="Tahoma" w:eastAsia="Tahoma" w:hAnsi="Tahoma" w:cs="Tahoma"/>
                <w:sz w:val="24"/>
              </w:rPr>
              <w:t xml:space="preserve">stocktaking at the time of charge of the warehouseman </w:t>
            </w:r>
          </w:p>
        </w:tc>
      </w:tr>
    </w:tbl>
    <w:p w:rsidR="00A90D00" w:rsidRDefault="00A90D00">
      <w:pPr>
        <w:spacing w:after="0"/>
        <w:ind w:left="-1440" w:right="14400"/>
      </w:pPr>
    </w:p>
    <w:tbl>
      <w:tblPr>
        <w:tblStyle w:val="TableGrid"/>
        <w:tblW w:w="14316" w:type="dxa"/>
        <w:tblInd w:w="-566" w:type="dxa"/>
        <w:tblCellMar>
          <w:top w:w="59" w:type="dxa"/>
          <w:left w:w="108" w:type="dxa"/>
          <w:bottom w:w="0" w:type="dxa"/>
          <w:right w:w="38" w:type="dxa"/>
        </w:tblCellMar>
        <w:tblLook w:val="04A0" w:firstRow="1" w:lastRow="0" w:firstColumn="1" w:lastColumn="0" w:noHBand="0" w:noVBand="1"/>
      </w:tblPr>
      <w:tblGrid>
        <w:gridCol w:w="610"/>
        <w:gridCol w:w="2654"/>
        <w:gridCol w:w="3682"/>
        <w:gridCol w:w="2976"/>
        <w:gridCol w:w="4394"/>
      </w:tblGrid>
      <w:tr w:rsidR="00A90D00">
        <w:trPr>
          <w:trHeight w:val="878"/>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lastRenderedPageBreak/>
              <w:t xml:space="preserve">15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Accounting of subsidiaries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Displacement at the time of payment of contractors' financial claims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Not paying contractors' financial claims on time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Formation of committees in units to determine payment priorities </w:t>
            </w:r>
          </w:p>
        </w:tc>
      </w:tr>
      <w:tr w:rsidR="00A90D00">
        <w:trPr>
          <w:trHeight w:val="1169"/>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16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Accounting of subsidiaries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Change in the percentage of employees' financial claims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jc w:val="both"/>
            </w:pPr>
            <w:r>
              <w:rPr>
                <w:rFonts w:ascii="Tahoma" w:eastAsia="Tahoma" w:hAnsi="Tahoma" w:cs="Tahoma"/>
                <w:sz w:val="24"/>
              </w:rPr>
              <w:t xml:space="preserve">Not reducing taxes according to the law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line="239" w:lineRule="auto"/>
            </w:pPr>
            <w:r>
              <w:rPr>
                <w:rFonts w:ascii="Tahoma" w:eastAsia="Tahoma" w:hAnsi="Tahoma" w:cs="Tahoma"/>
                <w:sz w:val="24"/>
              </w:rPr>
              <w:t xml:space="preserve">Simultaneous determination of the average tax percentage of human </w:t>
            </w:r>
          </w:p>
          <w:p w:rsidR="00A90D00" w:rsidRDefault="005F54E0">
            <w:pPr>
              <w:spacing w:after="0"/>
            </w:pPr>
            <w:r>
              <w:rPr>
                <w:rFonts w:ascii="Tahoma" w:eastAsia="Tahoma" w:hAnsi="Tahoma" w:cs="Tahoma"/>
                <w:sz w:val="24"/>
              </w:rPr>
              <w:t xml:space="preserve">resources manager and financial affairs </w:t>
            </w:r>
          </w:p>
          <w:p w:rsidR="00A90D00" w:rsidRDefault="005F54E0">
            <w:pPr>
              <w:spacing w:after="0"/>
            </w:pPr>
            <w:r>
              <w:rPr>
                <w:rFonts w:ascii="Tahoma" w:eastAsia="Tahoma" w:hAnsi="Tahoma" w:cs="Tahoma"/>
                <w:sz w:val="24"/>
              </w:rPr>
              <w:t xml:space="preserve">management </w:t>
            </w:r>
          </w:p>
        </w:tc>
      </w:tr>
      <w:tr w:rsidR="00A90D00">
        <w:trPr>
          <w:trHeight w:val="1459"/>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17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Accounting of subsidiaries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Changes in the submitted social security insurance file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Payment of insurance premiums of some employees for other employees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line="239" w:lineRule="auto"/>
              <w:ind w:right="60"/>
            </w:pPr>
            <w:r>
              <w:rPr>
                <w:rFonts w:ascii="Tahoma" w:eastAsia="Tahoma" w:hAnsi="Tahoma" w:cs="Tahoma"/>
                <w:sz w:val="24"/>
              </w:rPr>
              <w:t xml:space="preserve">Getting confirmation from insurance for all people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The impossibility of the change to  the output and sent files </w:t>
            </w:r>
          </w:p>
        </w:tc>
      </w:tr>
      <w:tr w:rsidR="00A90D00">
        <w:trPr>
          <w:trHeight w:val="2906"/>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18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Receiving cash from clients face to face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36"/>
            </w:pPr>
            <w:r>
              <w:rPr>
                <w:rFonts w:ascii="Tahoma" w:eastAsia="Tahoma" w:hAnsi="Tahoma" w:cs="Tahoma"/>
                <w:sz w:val="24"/>
              </w:rPr>
              <w:t xml:space="preserve">Inadequate monitoring by the financial officer and insufficient review of documentation, human and financial manager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Receiving money outside the system leads to financial corruption in personnel, use of government facilities for personal benefit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46"/>
            </w:pPr>
            <w:r>
              <w:rPr>
                <w:rFonts w:ascii="Tahoma" w:eastAsia="Tahoma" w:hAnsi="Tahoma" w:cs="Tahoma"/>
                <w:sz w:val="24"/>
              </w:rPr>
              <w:t>Visiting</w:t>
            </w:r>
            <w:r>
              <w:rPr>
                <w:rFonts w:ascii="Tahoma" w:eastAsia="Tahoma" w:hAnsi="Tahoma" w:cs="Tahoma"/>
                <w:sz w:val="24"/>
              </w:rPr>
              <w:t xml:space="preserve"> the patient in case of having a systematic bill, controlling the discharge sheet, deposit and discharge in a systematic way, continuous control of the unit by financial affairs on a daily and monthly basis and presenting reports, monitoring through HIS so</w:t>
            </w:r>
            <w:r>
              <w:rPr>
                <w:rFonts w:ascii="Tahoma" w:eastAsia="Tahoma" w:hAnsi="Tahoma" w:cs="Tahoma"/>
                <w:sz w:val="24"/>
              </w:rPr>
              <w:t xml:space="preserve">ftware and reporting it, installing POS devices and Receive fees electronically </w:t>
            </w:r>
          </w:p>
        </w:tc>
      </w:tr>
      <w:tr w:rsidR="00A90D00">
        <w:trPr>
          <w:trHeight w:val="2909"/>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lastRenderedPageBreak/>
              <w:t xml:space="preserve">19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Giving bribes when holding inquiries and tenders and winning a person and asking specific people, not monitoring the implementation of the provisions of contracts and not concluding contracts according to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Human and financial factors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59"/>
            </w:pPr>
            <w:r>
              <w:rPr>
                <w:rFonts w:ascii="Tahoma" w:eastAsia="Tahoma" w:hAnsi="Tahoma" w:cs="Tahoma"/>
                <w:sz w:val="24"/>
              </w:rPr>
              <w:t>Not having a contract</w:t>
            </w:r>
            <w:r>
              <w:rPr>
                <w:rFonts w:ascii="Tahoma" w:eastAsia="Tahoma" w:hAnsi="Tahoma" w:cs="Tahoma"/>
                <w:sz w:val="24"/>
              </w:rPr>
              <w:t xml:space="preserve">, not involving skilled experts to determine the rental amount of the assigned units and their real price, reducing the cost of the contract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50"/>
            </w:pPr>
            <w:r>
              <w:rPr>
                <w:rFonts w:ascii="Tahoma" w:eastAsia="Tahoma" w:hAnsi="Tahoma" w:cs="Tahoma"/>
                <w:sz w:val="24"/>
              </w:rPr>
              <w:t>Obtaining the deposit statement from the bank on a monthly basis, informing legally - registering the details of t</w:t>
            </w:r>
            <w:r>
              <w:rPr>
                <w:rFonts w:ascii="Tahoma" w:eastAsia="Tahoma" w:hAnsi="Tahoma" w:cs="Tahoma"/>
                <w:sz w:val="24"/>
              </w:rPr>
              <w:t xml:space="preserve">he registrants in the office of the secretariat - receiving the good performance from the last place of contract - having a legal contractor license, forming a review committee for conducting inquiries and tenders, and meeting minutes </w:t>
            </w:r>
          </w:p>
        </w:tc>
      </w:tr>
    </w:tbl>
    <w:p w:rsidR="00A90D00" w:rsidRDefault="00A90D00">
      <w:pPr>
        <w:spacing w:after="0"/>
        <w:ind w:left="-1440" w:right="14400"/>
      </w:pPr>
    </w:p>
    <w:tbl>
      <w:tblPr>
        <w:tblStyle w:val="TableGrid"/>
        <w:tblW w:w="14316" w:type="dxa"/>
        <w:tblInd w:w="-566" w:type="dxa"/>
        <w:tblCellMar>
          <w:top w:w="59" w:type="dxa"/>
          <w:left w:w="108" w:type="dxa"/>
          <w:bottom w:w="0" w:type="dxa"/>
          <w:right w:w="38" w:type="dxa"/>
        </w:tblCellMar>
        <w:tblLook w:val="04A0" w:firstRow="1" w:lastRow="0" w:firstColumn="1" w:lastColumn="0" w:noHBand="0" w:noVBand="1"/>
      </w:tblPr>
      <w:tblGrid>
        <w:gridCol w:w="610"/>
        <w:gridCol w:w="2654"/>
        <w:gridCol w:w="3682"/>
        <w:gridCol w:w="2976"/>
        <w:gridCol w:w="4394"/>
      </w:tblGrid>
      <w:tr w:rsidR="00A90D00">
        <w:trPr>
          <w:trHeight w:val="590"/>
        </w:trPr>
        <w:tc>
          <w:tcPr>
            <w:tcW w:w="610" w:type="dxa"/>
            <w:tcBorders>
              <w:top w:val="single" w:sz="4" w:space="0" w:color="000000"/>
              <w:left w:val="single" w:sz="4" w:space="0" w:color="000000"/>
              <w:bottom w:val="single" w:sz="4" w:space="0" w:color="000000"/>
              <w:right w:val="single" w:sz="4" w:space="0" w:color="000000"/>
            </w:tcBorders>
          </w:tcPr>
          <w:p w:rsidR="00A90D00" w:rsidRDefault="00A90D00"/>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the financial regulations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A90D00"/>
        </w:tc>
        <w:tc>
          <w:tcPr>
            <w:tcW w:w="2976" w:type="dxa"/>
            <w:tcBorders>
              <w:top w:val="single" w:sz="4" w:space="0" w:color="000000"/>
              <w:left w:val="single" w:sz="4" w:space="0" w:color="000000"/>
              <w:bottom w:val="single" w:sz="4" w:space="0" w:color="000000"/>
              <w:right w:val="single" w:sz="4" w:space="0" w:color="000000"/>
            </w:tcBorders>
          </w:tcPr>
          <w:p w:rsidR="00A90D00" w:rsidRDefault="00A90D00"/>
        </w:tc>
        <w:tc>
          <w:tcPr>
            <w:tcW w:w="4394" w:type="dxa"/>
            <w:tcBorders>
              <w:top w:val="single" w:sz="4" w:space="0" w:color="000000"/>
              <w:left w:val="single" w:sz="4" w:space="0" w:color="000000"/>
              <w:bottom w:val="single" w:sz="4" w:space="0" w:color="000000"/>
              <w:right w:val="single" w:sz="4" w:space="0" w:color="000000"/>
            </w:tcBorders>
          </w:tcPr>
          <w:p w:rsidR="00A90D00" w:rsidRDefault="00A90D00"/>
        </w:tc>
      </w:tr>
      <w:tr w:rsidR="00A90D00">
        <w:trPr>
          <w:trHeight w:val="1169"/>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20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Taking bribes from </w:t>
            </w:r>
          </w:p>
          <w:p w:rsidR="00A90D00" w:rsidRDefault="005F54E0">
            <w:pPr>
              <w:spacing w:after="0"/>
            </w:pPr>
            <w:r>
              <w:rPr>
                <w:rFonts w:ascii="Tahoma" w:eastAsia="Tahoma" w:hAnsi="Tahoma" w:cs="Tahoma"/>
                <w:sz w:val="24"/>
              </w:rPr>
              <w:t xml:space="preserve">contractors to facilitate payments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Inadequate control and supervision of human and financial factors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Reducing the contract price and financial corruption, preferring relationships over duties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2" w:line="237" w:lineRule="auto"/>
            </w:pPr>
            <w:r>
              <w:rPr>
                <w:rFonts w:ascii="Tahoma" w:eastAsia="Tahoma" w:hAnsi="Tahoma" w:cs="Tahoma"/>
                <w:sz w:val="24"/>
              </w:rPr>
              <w:t xml:space="preserve">Continuous monitoring by the financial manager and representative or </w:t>
            </w:r>
          </w:p>
          <w:p w:rsidR="00A90D00" w:rsidRDefault="005F54E0">
            <w:pPr>
              <w:spacing w:after="0"/>
            </w:pPr>
            <w:r>
              <w:rPr>
                <w:rFonts w:ascii="Tahoma" w:eastAsia="Tahoma" w:hAnsi="Tahoma" w:cs="Tahoma"/>
                <w:sz w:val="24"/>
              </w:rPr>
              <w:t xml:space="preserve">relevant expert </w:t>
            </w:r>
          </w:p>
        </w:tc>
      </w:tr>
      <w:tr w:rsidR="00A90D00">
        <w:trPr>
          <w:trHeight w:val="5222"/>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lastRenderedPageBreak/>
              <w:t xml:space="preserve">21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Not protecting the property, moving the property without coordination and obtaining a permit, not issuing an exit letter for the property in need of repair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Human and economic factors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Extravagance and profligacy,</w:t>
            </w:r>
            <w:r>
              <w:t xml:space="preserve"> </w:t>
            </w:r>
            <w:r>
              <w:rPr>
                <w:rFonts w:ascii="Tahoma" w:eastAsia="Tahoma" w:hAnsi="Tahoma" w:cs="Tahoma"/>
                <w:sz w:val="24"/>
              </w:rPr>
              <w:t xml:space="preserve">Theft of property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69"/>
            </w:pPr>
            <w:r>
              <w:rPr>
                <w:rFonts w:ascii="Tahoma" w:eastAsia="Tahoma" w:hAnsi="Tahoma" w:cs="Tahoma"/>
                <w:sz w:val="24"/>
              </w:rPr>
              <w:t>Continuous monitoring by the property, finance, general affairs unit, presenting a receipt to the relevant unit when leaving the property for repair and redelivering and issuing an</w:t>
            </w:r>
            <w:r>
              <w:rPr>
                <w:rFonts w:ascii="Tahoma" w:eastAsia="Tahoma" w:hAnsi="Tahoma" w:cs="Tahoma"/>
                <w:sz w:val="24"/>
              </w:rPr>
              <w:t xml:space="preserve"> exit slip with the information and coordination of the property unit and the signature of the manager of processing and administrative affairs and after repair, the delivery receipt of the unit be obtained, continuous follow-up and monitoring by security </w:t>
            </w:r>
            <w:r>
              <w:rPr>
                <w:rFonts w:ascii="Tahoma" w:eastAsia="Tahoma" w:hAnsi="Tahoma" w:cs="Tahoma"/>
                <w:sz w:val="24"/>
              </w:rPr>
              <w:t xml:space="preserve">guards, protection and reporting, installation and implementation of My software and carrying out the mentioned process electronically, installation of closed-circuit cameras in order to increase the security factor </w:t>
            </w:r>
          </w:p>
        </w:tc>
      </w:tr>
      <w:tr w:rsidR="00A90D00">
        <w:trPr>
          <w:trHeight w:val="2040"/>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22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Receiving gifts or money for performing some services in the hospital by nontechnical personnel, including when transferring patients...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Human and economic factors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Financial corruption in personnel and patient dissatisfaction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50"/>
            </w:pPr>
            <w:r>
              <w:rPr>
                <w:rFonts w:ascii="Tahoma" w:eastAsia="Tahoma" w:hAnsi="Tahoma" w:cs="Tahoma"/>
                <w:sz w:val="24"/>
              </w:rPr>
              <w:t>Obtaining reports and placi</w:t>
            </w:r>
            <w:r>
              <w:rPr>
                <w:rFonts w:ascii="Tahoma" w:eastAsia="Tahoma" w:hAnsi="Tahoma" w:cs="Tahoma"/>
                <w:sz w:val="24"/>
              </w:rPr>
              <w:t xml:space="preserve">ng the communication box with the inspection and suggestions and complaints box, Continuous control and supervision of training personnel and justification of personnel for not receiving money from the patient </w:t>
            </w:r>
          </w:p>
        </w:tc>
      </w:tr>
    </w:tbl>
    <w:p w:rsidR="00A90D00" w:rsidRDefault="00A90D00">
      <w:pPr>
        <w:spacing w:after="0"/>
        <w:ind w:left="-1440" w:right="14400"/>
      </w:pPr>
    </w:p>
    <w:tbl>
      <w:tblPr>
        <w:tblStyle w:val="TableGrid"/>
        <w:tblW w:w="14316" w:type="dxa"/>
        <w:tblInd w:w="-566" w:type="dxa"/>
        <w:tblCellMar>
          <w:top w:w="59" w:type="dxa"/>
          <w:left w:w="108" w:type="dxa"/>
          <w:bottom w:w="0" w:type="dxa"/>
          <w:right w:w="40" w:type="dxa"/>
        </w:tblCellMar>
        <w:tblLook w:val="04A0" w:firstRow="1" w:lastRow="0" w:firstColumn="1" w:lastColumn="0" w:noHBand="0" w:noVBand="1"/>
      </w:tblPr>
      <w:tblGrid>
        <w:gridCol w:w="610"/>
        <w:gridCol w:w="2654"/>
        <w:gridCol w:w="3682"/>
        <w:gridCol w:w="2976"/>
        <w:gridCol w:w="4394"/>
      </w:tblGrid>
      <w:tr w:rsidR="00A90D00">
        <w:trPr>
          <w:trHeight w:val="590"/>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23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The possibility of misuse of invoices </w:t>
            </w:r>
          </w:p>
        </w:tc>
        <w:tc>
          <w:tcPr>
            <w:tcW w:w="3682" w:type="dxa"/>
            <w:vMerge w:val="restart"/>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lastRenderedPageBreak/>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Human and financial factors </w:t>
            </w:r>
          </w:p>
        </w:tc>
        <w:tc>
          <w:tcPr>
            <w:tcW w:w="2976" w:type="dxa"/>
            <w:vMerge w:val="restart"/>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lastRenderedPageBreak/>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lastRenderedPageBreak/>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economic corruption </w:t>
            </w:r>
          </w:p>
          <w:p w:rsidR="00A90D00" w:rsidRDefault="005F54E0">
            <w:pPr>
              <w:spacing w:after="0"/>
            </w:pPr>
            <w:r>
              <w:rPr>
                <w:rFonts w:ascii="Tahoma" w:eastAsia="Tahoma" w:hAnsi="Tahoma" w:cs="Tahoma"/>
                <w:sz w:val="24"/>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lastRenderedPageBreak/>
              <w:t xml:space="preserve">Getting price inquiries from at least 3 reputable stores and more </w:t>
            </w:r>
          </w:p>
        </w:tc>
      </w:tr>
      <w:tr w:rsidR="00A90D00">
        <w:trPr>
          <w:trHeight w:val="588"/>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lastRenderedPageBreak/>
              <w:t xml:space="preserve">24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Falsification of invoices in cost documents </w:t>
            </w:r>
          </w:p>
        </w:tc>
        <w:tc>
          <w:tcPr>
            <w:tcW w:w="0" w:type="auto"/>
            <w:vMerge/>
            <w:tcBorders>
              <w:top w:val="nil"/>
              <w:left w:val="single" w:sz="4" w:space="0" w:color="000000"/>
              <w:bottom w:val="nil"/>
              <w:right w:val="single" w:sz="4" w:space="0" w:color="000000"/>
            </w:tcBorders>
          </w:tcPr>
          <w:p w:rsidR="00A90D00" w:rsidRDefault="00A90D00"/>
        </w:tc>
        <w:tc>
          <w:tcPr>
            <w:tcW w:w="0" w:type="auto"/>
            <w:vMerge/>
            <w:tcBorders>
              <w:top w:val="nil"/>
              <w:left w:val="single" w:sz="4" w:space="0" w:color="000000"/>
              <w:bottom w:val="nil"/>
              <w:right w:val="single" w:sz="4" w:space="0" w:color="000000"/>
            </w:tcBorders>
          </w:tcPr>
          <w:p w:rsidR="00A90D00" w:rsidRDefault="00A90D00"/>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Supervision of relevant invoices by finance and general affairs </w:t>
            </w:r>
          </w:p>
        </w:tc>
      </w:tr>
      <w:tr w:rsidR="00A90D00">
        <w:trPr>
          <w:trHeight w:val="1459"/>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25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The possibility of misuse and non-entry of goods and consumables into the warehouse </w:t>
            </w:r>
          </w:p>
        </w:tc>
        <w:tc>
          <w:tcPr>
            <w:tcW w:w="0" w:type="auto"/>
            <w:vMerge/>
            <w:tcBorders>
              <w:top w:val="nil"/>
              <w:left w:val="single" w:sz="4" w:space="0" w:color="000000"/>
              <w:bottom w:val="nil"/>
              <w:right w:val="single" w:sz="4" w:space="0" w:color="000000"/>
            </w:tcBorders>
            <w:vAlign w:val="center"/>
          </w:tcPr>
          <w:p w:rsidR="00A90D00" w:rsidRDefault="00A90D00"/>
        </w:tc>
        <w:tc>
          <w:tcPr>
            <w:tcW w:w="0" w:type="auto"/>
            <w:vMerge/>
            <w:tcBorders>
              <w:top w:val="nil"/>
              <w:left w:val="single" w:sz="4" w:space="0" w:color="000000"/>
              <w:bottom w:val="nil"/>
              <w:right w:val="single" w:sz="4" w:space="0" w:color="000000"/>
            </w:tcBorders>
          </w:tcPr>
          <w:p w:rsidR="00A90D00" w:rsidRDefault="00A90D00"/>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33"/>
            </w:pPr>
            <w:r>
              <w:rPr>
                <w:rFonts w:ascii="Tahoma" w:eastAsia="Tahoma" w:hAnsi="Tahoma" w:cs="Tahoma"/>
                <w:sz w:val="24"/>
              </w:rPr>
              <w:t>Controlling the capital delivered to the employer and reporting the lack of debt to individuals, et</w:t>
            </w:r>
            <w:r>
              <w:rPr>
                <w:rFonts w:ascii="Tahoma" w:eastAsia="Tahoma" w:hAnsi="Tahoma" w:cs="Tahoma"/>
                <w:sz w:val="24"/>
              </w:rPr>
              <w:t xml:space="preserve">c. to the financial and public affairs unit </w:t>
            </w:r>
          </w:p>
        </w:tc>
      </w:tr>
      <w:tr w:rsidR="00A90D00">
        <w:trPr>
          <w:trHeight w:val="1169"/>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26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Not receiving invoice money Simultaneously when performing service or purchase </w:t>
            </w:r>
          </w:p>
        </w:tc>
        <w:tc>
          <w:tcPr>
            <w:tcW w:w="0" w:type="auto"/>
            <w:vMerge/>
            <w:tcBorders>
              <w:top w:val="nil"/>
              <w:left w:val="single" w:sz="4" w:space="0" w:color="000000"/>
              <w:bottom w:val="nil"/>
              <w:right w:val="single" w:sz="4" w:space="0" w:color="000000"/>
            </w:tcBorders>
          </w:tcPr>
          <w:p w:rsidR="00A90D00" w:rsidRDefault="00A90D00"/>
        </w:tc>
        <w:tc>
          <w:tcPr>
            <w:tcW w:w="0" w:type="auto"/>
            <w:vMerge/>
            <w:tcBorders>
              <w:top w:val="nil"/>
              <w:left w:val="single" w:sz="4" w:space="0" w:color="000000"/>
              <w:bottom w:val="nil"/>
              <w:right w:val="single" w:sz="4" w:space="0" w:color="000000"/>
            </w:tcBorders>
          </w:tcPr>
          <w:p w:rsidR="00A90D00" w:rsidRDefault="00A90D00"/>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Drawing a government check by </w:t>
            </w:r>
          </w:p>
          <w:p w:rsidR="00A90D00" w:rsidRDefault="005F54E0">
            <w:pPr>
              <w:spacing w:after="0"/>
            </w:pPr>
            <w:r>
              <w:rPr>
                <w:rFonts w:ascii="Tahoma" w:eastAsia="Tahoma" w:hAnsi="Tahoma" w:cs="Tahoma"/>
                <w:sz w:val="24"/>
              </w:rPr>
              <w:t xml:space="preserve">financial affairs in the seller's account and confirming and stamping the seller on the invoice </w:t>
            </w:r>
          </w:p>
        </w:tc>
      </w:tr>
      <w:tr w:rsidR="00A90D00">
        <w:trPr>
          <w:trHeight w:val="2038"/>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27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Using personal accounts to pay debts to natural persons seeking work and depositing government checks in personal accounts </w:t>
            </w:r>
          </w:p>
        </w:tc>
        <w:tc>
          <w:tcPr>
            <w:tcW w:w="0" w:type="auto"/>
            <w:vMerge/>
            <w:tcBorders>
              <w:top w:val="nil"/>
              <w:left w:val="single" w:sz="4" w:space="0" w:color="000000"/>
              <w:bottom w:val="single" w:sz="4" w:space="0" w:color="000000"/>
              <w:right w:val="single" w:sz="4" w:space="0" w:color="000000"/>
            </w:tcBorders>
          </w:tcPr>
          <w:p w:rsidR="00A90D00" w:rsidRDefault="00A90D00"/>
        </w:tc>
        <w:tc>
          <w:tcPr>
            <w:tcW w:w="0" w:type="auto"/>
            <w:vMerge/>
            <w:tcBorders>
              <w:top w:val="nil"/>
              <w:left w:val="single" w:sz="4" w:space="0" w:color="000000"/>
              <w:bottom w:val="single" w:sz="4" w:space="0" w:color="000000"/>
              <w:right w:val="single" w:sz="4" w:space="0" w:color="000000"/>
            </w:tcBorders>
          </w:tcPr>
          <w:p w:rsidR="00A90D00" w:rsidRDefault="00A90D00"/>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Issuance of checks payable to sellers and contractors </w:t>
            </w:r>
          </w:p>
        </w:tc>
      </w:tr>
      <w:tr w:rsidR="00A90D00">
        <w:trPr>
          <w:trHeight w:val="1459"/>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28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Keep cash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Human and financial factors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Economic and financial corruption, keeping in personal account, misuse of personal and financial affairs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1" w:line="238" w:lineRule="auto"/>
            </w:pPr>
            <w:r>
              <w:rPr>
                <w:rFonts w:ascii="Tahoma" w:eastAsia="Tahoma" w:hAnsi="Tahoma" w:cs="Tahoma"/>
                <w:sz w:val="24"/>
              </w:rPr>
              <w:t xml:space="preserve">Depositing the total amount to the income account daily and not receiving cash and using electronic devices </w:t>
            </w:r>
          </w:p>
          <w:p w:rsidR="00A90D00" w:rsidRDefault="005F54E0">
            <w:pPr>
              <w:spacing w:after="0"/>
            </w:pPr>
            <w:r>
              <w:rPr>
                <w:rFonts w:ascii="Tahoma" w:eastAsia="Tahoma" w:hAnsi="Tahoma" w:cs="Tahoma"/>
                <w:sz w:val="24"/>
              </w:rPr>
              <w:t xml:space="preserve">(payment by bank card) </w:t>
            </w:r>
          </w:p>
        </w:tc>
      </w:tr>
      <w:tr w:rsidR="00A90D00">
        <w:trPr>
          <w:trHeight w:val="2038"/>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lastRenderedPageBreak/>
              <w:t xml:space="preserve">29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1" w:line="238" w:lineRule="auto"/>
              <w:ind w:right="11"/>
            </w:pPr>
            <w:r>
              <w:rPr>
                <w:rFonts w:ascii="Tahoma" w:eastAsia="Tahoma" w:hAnsi="Tahoma" w:cs="Tahoma"/>
                <w:sz w:val="24"/>
              </w:rPr>
              <w:t xml:space="preserve">Lack of full awareness of the personnel regarding the examples of extortion </w:t>
            </w:r>
          </w:p>
          <w:p w:rsidR="00A90D00" w:rsidRDefault="005F54E0">
            <w:pPr>
              <w:spacing w:after="0"/>
              <w:ind w:right="57"/>
            </w:pPr>
            <w:r>
              <w:rPr>
                <w:rFonts w:ascii="Tahoma" w:eastAsia="Tahoma" w:hAnsi="Tahoma" w:cs="Tahoma"/>
                <w:sz w:val="24"/>
              </w:rPr>
              <w:t xml:space="preserve">or bribery, the relevant laws and regulations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financial corruption </w:t>
            </w:r>
          </w:p>
          <w:p w:rsidR="00A90D00" w:rsidRDefault="005F54E0">
            <w:pPr>
              <w:spacing w:after="0"/>
            </w:pPr>
            <w:r>
              <w:rPr>
                <w:rFonts w:ascii="Tahoma" w:eastAsia="Tahoma" w:hAnsi="Tahoma" w:cs="Tahoma"/>
                <w:sz w:val="24"/>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Notifying the discharge, cashier and admission personnel periodically </w:t>
            </w:r>
          </w:p>
        </w:tc>
      </w:tr>
    </w:tbl>
    <w:p w:rsidR="00A90D00" w:rsidRDefault="00A90D00">
      <w:pPr>
        <w:spacing w:after="0"/>
        <w:ind w:left="-1440" w:right="14400"/>
      </w:pPr>
    </w:p>
    <w:tbl>
      <w:tblPr>
        <w:tblStyle w:val="TableGrid"/>
        <w:tblW w:w="14316" w:type="dxa"/>
        <w:tblInd w:w="-566" w:type="dxa"/>
        <w:tblCellMar>
          <w:top w:w="59" w:type="dxa"/>
          <w:left w:w="108" w:type="dxa"/>
          <w:bottom w:w="0" w:type="dxa"/>
          <w:right w:w="52" w:type="dxa"/>
        </w:tblCellMar>
        <w:tblLook w:val="04A0" w:firstRow="1" w:lastRow="0" w:firstColumn="1" w:lastColumn="0" w:noHBand="0" w:noVBand="1"/>
      </w:tblPr>
      <w:tblGrid>
        <w:gridCol w:w="610"/>
        <w:gridCol w:w="2654"/>
        <w:gridCol w:w="3682"/>
        <w:gridCol w:w="2976"/>
        <w:gridCol w:w="4394"/>
      </w:tblGrid>
      <w:tr w:rsidR="00A90D00">
        <w:trPr>
          <w:trHeight w:val="300"/>
        </w:trPr>
        <w:tc>
          <w:tcPr>
            <w:tcW w:w="610" w:type="dxa"/>
            <w:vMerge w:val="restart"/>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30 </w:t>
            </w:r>
          </w:p>
        </w:tc>
        <w:tc>
          <w:tcPr>
            <w:tcW w:w="2654" w:type="dxa"/>
            <w:vMerge w:val="restart"/>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Recommendation of colleagues for acquaintances and friends </w:t>
            </w:r>
          </w:p>
        </w:tc>
        <w:tc>
          <w:tcPr>
            <w:tcW w:w="3682" w:type="dxa"/>
            <w:vMerge w:val="restart"/>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Human Factors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A90D00"/>
        </w:tc>
        <w:tc>
          <w:tcPr>
            <w:tcW w:w="4394" w:type="dxa"/>
            <w:vMerge w:val="restart"/>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Holding training courses for all employees </w:t>
            </w:r>
          </w:p>
        </w:tc>
      </w:tr>
      <w:tr w:rsidR="00A90D00">
        <w:trPr>
          <w:trHeight w:val="1015"/>
        </w:trPr>
        <w:tc>
          <w:tcPr>
            <w:tcW w:w="0" w:type="auto"/>
            <w:vMerge/>
            <w:tcBorders>
              <w:top w:val="nil"/>
              <w:left w:val="single" w:sz="4" w:space="0" w:color="000000"/>
              <w:bottom w:val="single" w:sz="4" w:space="0" w:color="000000"/>
              <w:right w:val="single" w:sz="4" w:space="0" w:color="000000"/>
            </w:tcBorders>
          </w:tcPr>
          <w:p w:rsidR="00A90D00" w:rsidRDefault="00A90D00"/>
        </w:tc>
        <w:tc>
          <w:tcPr>
            <w:tcW w:w="0" w:type="auto"/>
            <w:vMerge/>
            <w:tcBorders>
              <w:top w:val="nil"/>
              <w:left w:val="single" w:sz="4" w:space="0" w:color="000000"/>
              <w:bottom w:val="single" w:sz="4" w:space="0" w:color="000000"/>
              <w:right w:val="single" w:sz="4" w:space="0" w:color="000000"/>
            </w:tcBorders>
          </w:tcPr>
          <w:p w:rsidR="00A90D00" w:rsidRDefault="00A90D00"/>
        </w:tc>
        <w:tc>
          <w:tcPr>
            <w:tcW w:w="0" w:type="auto"/>
            <w:vMerge/>
            <w:tcBorders>
              <w:top w:val="nil"/>
              <w:left w:val="single" w:sz="4" w:space="0" w:color="000000"/>
              <w:bottom w:val="nil"/>
              <w:right w:val="single" w:sz="4" w:space="0" w:color="000000"/>
            </w:tcBorders>
          </w:tcPr>
          <w:p w:rsidR="00A90D00" w:rsidRDefault="00A90D00"/>
        </w:tc>
        <w:tc>
          <w:tcPr>
            <w:tcW w:w="2976" w:type="dxa"/>
            <w:vMerge w:val="restart"/>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causing customer dissatisfaction </w:t>
            </w:r>
          </w:p>
        </w:tc>
        <w:tc>
          <w:tcPr>
            <w:tcW w:w="0" w:type="auto"/>
            <w:vMerge/>
            <w:tcBorders>
              <w:top w:val="nil"/>
              <w:left w:val="single" w:sz="4" w:space="0" w:color="000000"/>
              <w:bottom w:val="single" w:sz="4" w:space="0" w:color="000000"/>
              <w:right w:val="single" w:sz="4" w:space="0" w:color="000000"/>
            </w:tcBorders>
          </w:tcPr>
          <w:p w:rsidR="00A90D00" w:rsidRDefault="00A90D00"/>
        </w:tc>
      </w:tr>
      <w:tr w:rsidR="00A90D00">
        <w:trPr>
          <w:trHeight w:val="1459"/>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31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For clinic appointments, providing hospital services and social work and... </w:t>
            </w:r>
          </w:p>
        </w:tc>
        <w:tc>
          <w:tcPr>
            <w:tcW w:w="0" w:type="auto"/>
            <w:vMerge/>
            <w:tcBorders>
              <w:top w:val="nil"/>
              <w:left w:val="single" w:sz="4" w:space="0" w:color="000000"/>
              <w:bottom w:val="single" w:sz="4" w:space="0" w:color="000000"/>
              <w:right w:val="single" w:sz="4" w:space="0" w:color="000000"/>
            </w:tcBorders>
          </w:tcPr>
          <w:p w:rsidR="00A90D00" w:rsidRDefault="00A90D00"/>
        </w:tc>
        <w:tc>
          <w:tcPr>
            <w:tcW w:w="0" w:type="auto"/>
            <w:vMerge/>
            <w:tcBorders>
              <w:top w:val="nil"/>
              <w:left w:val="single" w:sz="4" w:space="0" w:color="000000"/>
              <w:bottom w:val="single" w:sz="4" w:space="0" w:color="000000"/>
              <w:right w:val="single" w:sz="4" w:space="0" w:color="000000"/>
            </w:tcBorders>
          </w:tcPr>
          <w:p w:rsidR="00A90D00" w:rsidRDefault="00A90D00"/>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Using telephone and internet scheduling methods(Automated appointment system )and establishing internal rules </w:t>
            </w:r>
          </w:p>
        </w:tc>
      </w:tr>
      <w:tr w:rsidR="00A90D00">
        <w:trPr>
          <w:trHeight w:val="2326"/>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32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3"/>
            </w:pPr>
            <w:r>
              <w:rPr>
                <w:rFonts w:ascii="Tahoma" w:eastAsia="Tahoma" w:hAnsi="Tahoma" w:cs="Tahoma"/>
                <w:sz w:val="24"/>
              </w:rPr>
              <w:t xml:space="preserve">Sampling of food suspected of corruption and confiscation of its species, sampling of customs shipments and destruction of the confiscated goods.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Employing inappropriate, inexperienced people, unreasonable salary levels, lack of transparency in duties, au</w:t>
            </w:r>
            <w:r>
              <w:rPr>
                <w:rFonts w:ascii="Tahoma" w:eastAsia="Tahoma" w:hAnsi="Tahoma" w:cs="Tahoma"/>
                <w:sz w:val="24"/>
              </w:rPr>
              <w:t xml:space="preserve">thority and how to do work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bribe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Carrying out inspections by 2 people, destruction with the presence of the property representative, destruction with the presence of the prosecutor's representative </w:t>
            </w:r>
          </w:p>
        </w:tc>
      </w:tr>
      <w:tr w:rsidR="00A90D00">
        <w:trPr>
          <w:trHeight w:val="1169"/>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lastRenderedPageBreak/>
              <w:t xml:space="preserve">33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Proposal to close the place of business and workshop and  breaking seal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Employing inappropriate, inexperienced people, unreasonable salary levels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bribe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Conducting inspections by 2 people, performing sealing and</w:t>
            </w:r>
            <w:r>
              <w:t xml:space="preserve"> </w:t>
            </w:r>
            <w:r>
              <w:rPr>
                <w:rFonts w:ascii="Tahoma" w:eastAsia="Tahoma" w:hAnsi="Tahoma" w:cs="Tahoma"/>
                <w:sz w:val="24"/>
              </w:rPr>
              <w:t>breaking seal with the presence of a repre</w:t>
            </w:r>
            <w:r>
              <w:rPr>
                <w:rFonts w:ascii="Tahoma" w:eastAsia="Tahoma" w:hAnsi="Tahoma" w:cs="Tahoma"/>
                <w:sz w:val="24"/>
              </w:rPr>
              <w:t xml:space="preserve">sentative of the judicial system </w:t>
            </w:r>
          </w:p>
        </w:tc>
      </w:tr>
      <w:tr w:rsidR="00A90D00">
        <w:trPr>
          <w:trHeight w:val="2038"/>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34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20"/>
            </w:pPr>
            <w:r>
              <w:rPr>
                <w:rFonts w:ascii="Tahoma" w:eastAsia="Tahoma" w:hAnsi="Tahoma" w:cs="Tahoma"/>
                <w:sz w:val="24"/>
              </w:rPr>
              <w:t xml:space="preserve">Monitoring the performance of private companies that provide occupational health services, guild schools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44"/>
            </w:pPr>
            <w:r>
              <w:rPr>
                <w:rFonts w:ascii="Tahoma" w:eastAsia="Tahoma" w:hAnsi="Tahoma" w:cs="Tahoma"/>
                <w:sz w:val="24"/>
              </w:rPr>
              <w:t xml:space="preserve">Employing inappropriate people, lack of experience, unreasonable salary levels, lack of transparency in duties, authority and how to do things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Recommendation, nepotism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Announcing the names of authorized occupational health service providers on </w:t>
            </w:r>
            <w:r>
              <w:rPr>
                <w:rFonts w:ascii="Tahoma" w:eastAsia="Tahoma" w:hAnsi="Tahoma" w:cs="Tahoma"/>
                <w:sz w:val="24"/>
              </w:rPr>
              <w:t xml:space="preserve">the health network portal </w:t>
            </w:r>
          </w:p>
        </w:tc>
      </w:tr>
      <w:tr w:rsidR="00A90D00">
        <w:trPr>
          <w:trHeight w:val="590"/>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35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Credits for plans and projects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Not allocating credits for plans and projects on time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Timely allocation of credits for plans and projects </w:t>
            </w:r>
          </w:p>
        </w:tc>
      </w:tr>
    </w:tbl>
    <w:p w:rsidR="00A90D00" w:rsidRDefault="00A90D00">
      <w:pPr>
        <w:spacing w:after="0"/>
        <w:ind w:left="-1440" w:right="14400"/>
      </w:pPr>
    </w:p>
    <w:tbl>
      <w:tblPr>
        <w:tblStyle w:val="TableGrid"/>
        <w:tblW w:w="14316" w:type="dxa"/>
        <w:tblInd w:w="-566" w:type="dxa"/>
        <w:tblCellMar>
          <w:top w:w="59" w:type="dxa"/>
          <w:left w:w="108" w:type="dxa"/>
          <w:bottom w:w="0" w:type="dxa"/>
          <w:right w:w="38" w:type="dxa"/>
        </w:tblCellMar>
        <w:tblLook w:val="04A0" w:firstRow="1" w:lastRow="0" w:firstColumn="1" w:lastColumn="0" w:noHBand="0" w:noVBand="1"/>
      </w:tblPr>
      <w:tblGrid>
        <w:gridCol w:w="610"/>
        <w:gridCol w:w="2654"/>
        <w:gridCol w:w="3682"/>
        <w:gridCol w:w="2976"/>
        <w:gridCol w:w="4394"/>
      </w:tblGrid>
      <w:tr w:rsidR="00A90D00">
        <w:trPr>
          <w:trHeight w:val="878"/>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36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A90D00"/>
        </w:tc>
        <w:tc>
          <w:tcPr>
            <w:tcW w:w="3682" w:type="dxa"/>
            <w:tcBorders>
              <w:top w:val="single" w:sz="4" w:space="0" w:color="000000"/>
              <w:left w:val="single" w:sz="4" w:space="0" w:color="000000"/>
              <w:bottom w:val="single" w:sz="4" w:space="0" w:color="000000"/>
              <w:right w:val="single" w:sz="4" w:space="0" w:color="000000"/>
            </w:tcBorders>
          </w:tcPr>
          <w:p w:rsidR="00A90D00" w:rsidRDefault="00A90D00"/>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Bribery &amp; extortion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Conducting continuous, effective monitoring of executive and construction plans and projects </w:t>
            </w:r>
          </w:p>
        </w:tc>
      </w:tr>
      <w:tr w:rsidR="00A90D00">
        <w:trPr>
          <w:trHeight w:val="2328"/>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37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Purchases and provision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Not allocating proper capital to purchasing managers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Bribery &amp; extortion </w:t>
            </w:r>
          </w:p>
          <w:p w:rsidR="00A90D00" w:rsidRDefault="005F54E0">
            <w:pPr>
              <w:spacing w:after="0"/>
            </w:pPr>
            <w:r>
              <w:rPr>
                <w:rFonts w:ascii="Tahoma" w:eastAsia="Tahoma" w:hAnsi="Tahoma" w:cs="Tahoma"/>
                <w:sz w:val="24"/>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 </w:t>
            </w:r>
          </w:p>
          <w:p w:rsidR="00A90D00" w:rsidRDefault="005F54E0">
            <w:pPr>
              <w:spacing w:after="0"/>
              <w:ind w:right="24"/>
            </w:pPr>
            <w:r>
              <w:rPr>
                <w:rFonts w:ascii="Tahoma" w:eastAsia="Tahoma" w:hAnsi="Tahoma" w:cs="Tahoma"/>
                <w:sz w:val="24"/>
              </w:rPr>
              <w:t xml:space="preserve">The amount of capital </w:t>
            </w:r>
            <w:proofErr w:type="gramStart"/>
            <w:r>
              <w:rPr>
                <w:rFonts w:ascii="Tahoma" w:eastAsia="Tahoma" w:hAnsi="Tahoma" w:cs="Tahoma"/>
                <w:sz w:val="24"/>
              </w:rPr>
              <w:t>should be increased</w:t>
            </w:r>
            <w:proofErr w:type="gramEnd"/>
            <w:r>
              <w:rPr>
                <w:rFonts w:ascii="Tahoma" w:eastAsia="Tahoma" w:hAnsi="Tahoma" w:cs="Tahoma"/>
                <w:sz w:val="24"/>
              </w:rPr>
              <w:t xml:space="preserve"> according to the needs of </w:t>
            </w:r>
            <w:proofErr w:type="spellStart"/>
            <w:r>
              <w:rPr>
                <w:rFonts w:ascii="Tahoma" w:eastAsia="Tahoma" w:hAnsi="Tahoma" w:cs="Tahoma"/>
                <w:sz w:val="24"/>
              </w:rPr>
              <w:t>providions</w:t>
            </w:r>
            <w:proofErr w:type="spellEnd"/>
            <w:r>
              <w:rPr>
                <w:rFonts w:ascii="Tahoma" w:eastAsia="Tahoma" w:hAnsi="Tahoma" w:cs="Tahoma"/>
                <w:sz w:val="24"/>
              </w:rPr>
              <w:t xml:space="preserve"> officials to avoid buying from special stores, monitoring and imperceptible control of purchasing agents' purchases by the security unit, control of documents. </w:t>
            </w:r>
          </w:p>
        </w:tc>
      </w:tr>
      <w:tr w:rsidR="00A90D00">
        <w:trPr>
          <w:trHeight w:val="2328"/>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lastRenderedPageBreak/>
              <w:t xml:space="preserve">38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18"/>
            </w:pPr>
            <w:r>
              <w:rPr>
                <w:rFonts w:ascii="Tahoma" w:eastAsia="Tahoma" w:hAnsi="Tahoma" w:cs="Tahoma"/>
                <w:sz w:val="24"/>
              </w:rPr>
              <w:t xml:space="preserve">Contracts, auctions and tenders for construction projects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Leaving Formalities </w:t>
            </w:r>
          </w:p>
          <w:p w:rsidR="00A90D00" w:rsidRDefault="005F54E0">
            <w:pPr>
              <w:spacing w:after="0"/>
            </w:pPr>
            <w:r>
              <w:rPr>
                <w:rFonts w:ascii="Tahoma" w:eastAsia="Tahoma" w:hAnsi="Tahoma" w:cs="Tahoma"/>
                <w:sz w:val="24"/>
              </w:rPr>
              <w:t xml:space="preserve">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Bribery &amp; extortion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line="238" w:lineRule="auto"/>
            </w:pPr>
            <w:r>
              <w:rPr>
                <w:rFonts w:ascii="Tahoma" w:eastAsia="Tahoma" w:hAnsi="Tahoma" w:cs="Tahoma"/>
                <w:sz w:val="24"/>
              </w:rPr>
              <w:t>Conducting continuous, effective monitoring of executive and construction plans and projects, periodically evaluating the performance of contractors at d</w:t>
            </w:r>
            <w:r>
              <w:rPr>
                <w:rFonts w:ascii="Tahoma" w:eastAsia="Tahoma" w:hAnsi="Tahoma" w:cs="Tahoma"/>
                <w:sz w:val="24"/>
              </w:rPr>
              <w:t xml:space="preserve">ifferent levels to be considered in decisions regarding the </w:t>
            </w:r>
          </w:p>
          <w:p w:rsidR="00A90D00" w:rsidRDefault="005F54E0">
            <w:pPr>
              <w:spacing w:after="0"/>
            </w:pPr>
            <w:r>
              <w:rPr>
                <w:rFonts w:ascii="Tahoma" w:eastAsia="Tahoma" w:hAnsi="Tahoma" w:cs="Tahoma"/>
                <w:sz w:val="24"/>
              </w:rPr>
              <w:t xml:space="preserve">selection of contractors, document </w:t>
            </w:r>
          </w:p>
          <w:p w:rsidR="00A90D00" w:rsidRDefault="005F54E0">
            <w:pPr>
              <w:spacing w:after="0"/>
            </w:pPr>
            <w:r>
              <w:rPr>
                <w:rFonts w:ascii="Tahoma" w:eastAsia="Tahoma" w:hAnsi="Tahoma" w:cs="Tahoma"/>
                <w:sz w:val="24"/>
              </w:rPr>
              <w:t xml:space="preserve">management </w:t>
            </w:r>
          </w:p>
        </w:tc>
      </w:tr>
      <w:tr w:rsidR="00A90D00">
        <w:trPr>
          <w:trHeight w:val="1459"/>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39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Admission of patients to health centers, rural health centers, specialized clinics and laboratories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62"/>
            </w:pPr>
            <w:r>
              <w:rPr>
                <w:rFonts w:ascii="Tahoma" w:eastAsia="Tahoma" w:hAnsi="Tahoma" w:cs="Tahoma"/>
                <w:sz w:val="24"/>
              </w:rPr>
              <w:t xml:space="preserve">Lack of a mechanized system for accepting, employing unsuitable people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embezzlement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Establishing a mechanized system for acceptance, employing reliable and committed people, periodic performance review, subtle control, documentation control </w:t>
            </w:r>
          </w:p>
        </w:tc>
      </w:tr>
      <w:tr w:rsidR="00A90D00">
        <w:trPr>
          <w:trHeight w:val="2328"/>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40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S</w:t>
            </w:r>
            <w:r>
              <w:rPr>
                <w:rFonts w:ascii="Tahoma" w:eastAsia="Tahoma" w:hAnsi="Tahoma" w:cs="Tahoma"/>
                <w:sz w:val="24"/>
              </w:rPr>
              <w:t xml:space="preserve">ick leaves, unreal arrivals and departures, unreal missions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Lack of job satisfaction, lack of proper monitoring systems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Disruption in providing services to clients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Installation of the attendance system, installation of the working hours of the centers, </w:t>
            </w:r>
            <w:r>
              <w:rPr>
                <w:rFonts w:ascii="Tahoma" w:eastAsia="Tahoma" w:hAnsi="Tahoma" w:cs="Tahoma"/>
                <w:sz w:val="24"/>
              </w:rPr>
              <w:t xml:space="preserve">notification of regulations and instructions related to attendance control, training of administrative rules and regulations to newly arrived personnel, visits and observations on the activities of health care centers, </w:t>
            </w:r>
          </w:p>
        </w:tc>
      </w:tr>
    </w:tbl>
    <w:p w:rsidR="00A90D00" w:rsidRDefault="00A90D00">
      <w:pPr>
        <w:spacing w:after="0"/>
        <w:ind w:left="-1440" w:right="14400"/>
      </w:pPr>
    </w:p>
    <w:tbl>
      <w:tblPr>
        <w:tblStyle w:val="TableGrid"/>
        <w:tblW w:w="14316" w:type="dxa"/>
        <w:tblInd w:w="-566" w:type="dxa"/>
        <w:tblCellMar>
          <w:top w:w="59" w:type="dxa"/>
          <w:left w:w="108" w:type="dxa"/>
          <w:bottom w:w="0" w:type="dxa"/>
          <w:right w:w="57" w:type="dxa"/>
        </w:tblCellMar>
        <w:tblLook w:val="04A0" w:firstRow="1" w:lastRow="0" w:firstColumn="1" w:lastColumn="0" w:noHBand="0" w:noVBand="1"/>
      </w:tblPr>
      <w:tblGrid>
        <w:gridCol w:w="610"/>
        <w:gridCol w:w="2654"/>
        <w:gridCol w:w="3682"/>
        <w:gridCol w:w="2976"/>
        <w:gridCol w:w="4394"/>
      </w:tblGrid>
      <w:tr w:rsidR="00A90D00">
        <w:trPr>
          <w:trHeight w:val="590"/>
        </w:trPr>
        <w:tc>
          <w:tcPr>
            <w:tcW w:w="610" w:type="dxa"/>
            <w:tcBorders>
              <w:top w:val="single" w:sz="4" w:space="0" w:color="000000"/>
              <w:left w:val="single" w:sz="4" w:space="0" w:color="000000"/>
              <w:bottom w:val="single" w:sz="4" w:space="0" w:color="000000"/>
              <w:right w:val="single" w:sz="4" w:space="0" w:color="000000"/>
            </w:tcBorders>
          </w:tcPr>
          <w:p w:rsidR="00A90D00" w:rsidRDefault="00A90D00"/>
        </w:tc>
        <w:tc>
          <w:tcPr>
            <w:tcW w:w="2654" w:type="dxa"/>
            <w:tcBorders>
              <w:top w:val="single" w:sz="4" w:space="0" w:color="000000"/>
              <w:left w:val="single" w:sz="4" w:space="0" w:color="000000"/>
              <w:bottom w:val="single" w:sz="4" w:space="0" w:color="000000"/>
              <w:right w:val="single" w:sz="4" w:space="0" w:color="000000"/>
            </w:tcBorders>
          </w:tcPr>
          <w:p w:rsidR="00A90D00" w:rsidRDefault="00A90D00"/>
        </w:tc>
        <w:tc>
          <w:tcPr>
            <w:tcW w:w="3682" w:type="dxa"/>
            <w:tcBorders>
              <w:top w:val="single" w:sz="4" w:space="0" w:color="000000"/>
              <w:left w:val="single" w:sz="4" w:space="0" w:color="000000"/>
              <w:bottom w:val="single" w:sz="4" w:space="0" w:color="000000"/>
              <w:right w:val="single" w:sz="4" w:space="0" w:color="000000"/>
            </w:tcBorders>
          </w:tcPr>
          <w:p w:rsidR="00A90D00" w:rsidRDefault="00A90D00"/>
        </w:tc>
        <w:tc>
          <w:tcPr>
            <w:tcW w:w="2976" w:type="dxa"/>
            <w:tcBorders>
              <w:top w:val="single" w:sz="4" w:space="0" w:color="000000"/>
              <w:left w:val="single" w:sz="4" w:space="0" w:color="000000"/>
              <w:bottom w:val="single" w:sz="4" w:space="0" w:color="000000"/>
              <w:right w:val="single" w:sz="4" w:space="0" w:color="000000"/>
            </w:tcBorders>
          </w:tcPr>
          <w:p w:rsidR="00A90D00" w:rsidRDefault="00A90D00"/>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appointing a trusted doctor for Approval of sick leave forms </w:t>
            </w:r>
          </w:p>
        </w:tc>
      </w:tr>
      <w:tr w:rsidR="00A90D00">
        <w:trPr>
          <w:trHeight w:val="1747"/>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lastRenderedPageBreak/>
              <w:t xml:space="preserve">41 </w:t>
            </w:r>
          </w:p>
        </w:tc>
        <w:tc>
          <w:tcPr>
            <w:tcW w:w="2654" w:type="dxa"/>
            <w:vMerge w:val="restart"/>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All wards of the hospital </w:t>
            </w:r>
          </w:p>
        </w:tc>
        <w:tc>
          <w:tcPr>
            <w:tcW w:w="3682" w:type="dxa"/>
            <w:vMerge w:val="restart"/>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Hospital property </w:t>
            </w:r>
          </w:p>
        </w:tc>
        <w:tc>
          <w:tcPr>
            <w:tcW w:w="2976" w:type="dxa"/>
            <w:vMerge w:val="restart"/>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Abuse in the illegal removal of hospital property that has a hospital property number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Justification of the guard for careful monitoring in connection with the property entering and leaving the hospital and reporting it to the management and security of the hospital </w:t>
            </w:r>
          </w:p>
        </w:tc>
      </w:tr>
      <w:tr w:rsidR="00A90D00">
        <w:trPr>
          <w:trHeight w:val="1459"/>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42 </w:t>
            </w:r>
          </w:p>
        </w:tc>
        <w:tc>
          <w:tcPr>
            <w:tcW w:w="0" w:type="auto"/>
            <w:vMerge/>
            <w:tcBorders>
              <w:top w:val="nil"/>
              <w:left w:val="single" w:sz="4" w:space="0" w:color="000000"/>
              <w:bottom w:val="single" w:sz="4" w:space="0" w:color="000000"/>
              <w:right w:val="single" w:sz="4" w:space="0" w:color="000000"/>
            </w:tcBorders>
          </w:tcPr>
          <w:p w:rsidR="00A90D00" w:rsidRDefault="00A90D00"/>
        </w:tc>
        <w:tc>
          <w:tcPr>
            <w:tcW w:w="0" w:type="auto"/>
            <w:vMerge/>
            <w:tcBorders>
              <w:top w:val="nil"/>
              <w:left w:val="single" w:sz="4" w:space="0" w:color="000000"/>
              <w:bottom w:val="single" w:sz="4" w:space="0" w:color="000000"/>
              <w:right w:val="single" w:sz="4" w:space="0" w:color="000000"/>
            </w:tcBorders>
          </w:tcPr>
          <w:p w:rsidR="00A90D00" w:rsidRDefault="00A90D00"/>
        </w:tc>
        <w:tc>
          <w:tcPr>
            <w:tcW w:w="0" w:type="auto"/>
            <w:vMerge/>
            <w:tcBorders>
              <w:top w:val="nil"/>
              <w:left w:val="single" w:sz="4" w:space="0" w:color="000000"/>
              <w:bottom w:val="single" w:sz="4" w:space="0" w:color="000000"/>
              <w:right w:val="single" w:sz="4" w:space="0" w:color="000000"/>
            </w:tcBorders>
          </w:tcPr>
          <w:p w:rsidR="00A90D00" w:rsidRDefault="00A90D00"/>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All property should be taken out of the hospital with the approval of the hospital security and the approval of the inspector of the security unit of the university </w:t>
            </w:r>
          </w:p>
        </w:tc>
      </w:tr>
      <w:tr w:rsidR="00A90D00">
        <w:trPr>
          <w:trHeight w:val="1457"/>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43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Laws and regulations and administrative regulations, circulars and executive instructions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49"/>
            </w:pPr>
            <w:r>
              <w:rPr>
                <w:rFonts w:ascii="Tahoma" w:eastAsia="Tahoma" w:hAnsi="Tahoma" w:cs="Tahoma"/>
                <w:sz w:val="24"/>
              </w:rPr>
              <w:t xml:space="preserve">Ambiguity, contradiction, conflict or violation of laws and regulations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Violation of the rules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1" w:line="238" w:lineRule="auto"/>
            </w:pPr>
            <w:r>
              <w:rPr>
                <w:rFonts w:ascii="Tahoma" w:eastAsia="Tahoma" w:hAnsi="Tahoma" w:cs="Tahoma"/>
                <w:sz w:val="24"/>
              </w:rPr>
              <w:t>Holding briefing sessions regarding circulars, regulations and, in c</w:t>
            </w:r>
            <w:r>
              <w:rPr>
                <w:rFonts w:ascii="Tahoma" w:eastAsia="Tahoma" w:hAnsi="Tahoma" w:cs="Tahoma"/>
                <w:sz w:val="24"/>
              </w:rPr>
              <w:t xml:space="preserve">ase of any ambiguity inquiries from the </w:t>
            </w:r>
          </w:p>
          <w:p w:rsidR="00A90D00" w:rsidRDefault="005F54E0">
            <w:pPr>
              <w:spacing w:after="0"/>
            </w:pPr>
            <w:r>
              <w:rPr>
                <w:rFonts w:ascii="Tahoma" w:eastAsia="Tahoma" w:hAnsi="Tahoma" w:cs="Tahoma"/>
                <w:sz w:val="24"/>
              </w:rPr>
              <w:t xml:space="preserve">Ministry of Health </w:t>
            </w:r>
          </w:p>
        </w:tc>
      </w:tr>
      <w:tr w:rsidR="00A90D00">
        <w:trPr>
          <w:trHeight w:val="881"/>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44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Application of educational qualifications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Application of educational qualifications contrary to the conditions of certification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Violation of the rules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Creation of the committee for the application of educational qualifications </w:t>
            </w:r>
          </w:p>
        </w:tc>
      </w:tr>
      <w:tr w:rsidR="00A90D00">
        <w:trPr>
          <w:trHeight w:val="1169"/>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45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Promotion of job class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39"/>
            </w:pPr>
            <w:r>
              <w:rPr>
                <w:rFonts w:ascii="Tahoma" w:eastAsia="Tahoma" w:hAnsi="Tahoma" w:cs="Tahoma"/>
                <w:sz w:val="24"/>
              </w:rPr>
              <w:t xml:space="preserve">Granting or not granting job classes of employees outside the administrative rules and regulations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Violation of the rules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Creating a committee, designing a system or database software for employee occupational classes </w:t>
            </w:r>
          </w:p>
        </w:tc>
      </w:tr>
      <w:tr w:rsidR="00A90D00">
        <w:trPr>
          <w:trHeight w:val="1169"/>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46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Job promotion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39"/>
            </w:pPr>
            <w:r>
              <w:rPr>
                <w:rFonts w:ascii="Tahoma" w:eastAsia="Tahoma" w:hAnsi="Tahoma" w:cs="Tahoma"/>
                <w:sz w:val="24"/>
              </w:rPr>
              <w:t xml:space="preserve">Granting or not granting job classes of employees outside the administrative rules and regulations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Violation of the rules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Creating a comm</w:t>
            </w:r>
            <w:r>
              <w:rPr>
                <w:rFonts w:ascii="Tahoma" w:eastAsia="Tahoma" w:hAnsi="Tahoma" w:cs="Tahoma"/>
                <w:sz w:val="24"/>
              </w:rPr>
              <w:t xml:space="preserve">ittee, system or database software for employee job rating </w:t>
            </w:r>
          </w:p>
        </w:tc>
      </w:tr>
      <w:tr w:rsidR="00A90D00">
        <w:trPr>
          <w:trHeight w:val="588"/>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lastRenderedPageBreak/>
              <w:t xml:space="preserve">47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Dealing with statuses sent by contractors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27"/>
            </w:pPr>
            <w:r>
              <w:rPr>
                <w:rFonts w:ascii="Tahoma" w:eastAsia="Tahoma" w:hAnsi="Tahoma" w:cs="Tahoma"/>
                <w:sz w:val="24"/>
              </w:rPr>
              <w:t xml:space="preserve">It is time-consuming to deal with status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Disruption of service delivery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After approval by the supervisor, all status reports must be approved by </w:t>
            </w:r>
          </w:p>
        </w:tc>
      </w:tr>
    </w:tbl>
    <w:p w:rsidR="00A90D00" w:rsidRDefault="00A90D00">
      <w:pPr>
        <w:spacing w:after="0"/>
        <w:ind w:left="-1440" w:right="14400"/>
      </w:pPr>
    </w:p>
    <w:tbl>
      <w:tblPr>
        <w:tblStyle w:val="TableGrid"/>
        <w:tblW w:w="14316" w:type="dxa"/>
        <w:tblInd w:w="-566" w:type="dxa"/>
        <w:tblCellMar>
          <w:top w:w="59" w:type="dxa"/>
          <w:left w:w="108" w:type="dxa"/>
          <w:bottom w:w="0" w:type="dxa"/>
          <w:right w:w="47" w:type="dxa"/>
        </w:tblCellMar>
        <w:tblLook w:val="04A0" w:firstRow="1" w:lastRow="0" w:firstColumn="1" w:lastColumn="0" w:noHBand="0" w:noVBand="1"/>
      </w:tblPr>
      <w:tblGrid>
        <w:gridCol w:w="610"/>
        <w:gridCol w:w="2654"/>
        <w:gridCol w:w="3682"/>
        <w:gridCol w:w="2976"/>
        <w:gridCol w:w="4394"/>
      </w:tblGrid>
      <w:tr w:rsidR="00A90D00">
        <w:trPr>
          <w:trHeight w:val="1459"/>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48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A90D00"/>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Exceeding the size of the operation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financial corruption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proofErr w:type="gramStart"/>
            <w:r>
              <w:rPr>
                <w:rFonts w:ascii="Tahoma" w:eastAsia="Tahoma" w:hAnsi="Tahoma" w:cs="Tahoma"/>
                <w:sz w:val="24"/>
              </w:rPr>
              <w:t>the</w:t>
            </w:r>
            <w:proofErr w:type="gramEnd"/>
            <w:r>
              <w:rPr>
                <w:rFonts w:ascii="Tahoma" w:eastAsia="Tahoma" w:hAnsi="Tahoma" w:cs="Tahoma"/>
                <w:sz w:val="24"/>
              </w:rPr>
              <w:t xml:space="preserve"> contract manager and also the management of the technical office, delegation of authority to the </w:t>
            </w:r>
            <w:proofErr w:type="spellStart"/>
            <w:r>
              <w:rPr>
                <w:rFonts w:ascii="Tahoma" w:eastAsia="Tahoma" w:hAnsi="Tahoma" w:cs="Tahoma"/>
                <w:sz w:val="24"/>
              </w:rPr>
              <w:t>vicepresidents</w:t>
            </w:r>
            <w:proofErr w:type="spellEnd"/>
            <w:r>
              <w:rPr>
                <w:rFonts w:ascii="Tahoma" w:eastAsia="Tahoma" w:hAnsi="Tahoma" w:cs="Tahoma"/>
                <w:sz w:val="24"/>
              </w:rPr>
              <w:t xml:space="preserve"> in the volume of medium transactions. </w:t>
            </w:r>
          </w:p>
        </w:tc>
      </w:tr>
      <w:tr w:rsidR="00A90D00">
        <w:trPr>
          <w:trHeight w:val="1169"/>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No credit will be paid without the allocation of budget management or the direct order of the Honorable Vice President of Development </w:t>
            </w:r>
          </w:p>
        </w:tc>
      </w:tr>
      <w:tr w:rsidR="00A90D00">
        <w:trPr>
          <w:trHeight w:val="588"/>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50 </w:t>
            </w:r>
          </w:p>
        </w:tc>
        <w:tc>
          <w:tcPr>
            <w:tcW w:w="2654" w:type="dxa"/>
            <w:vMerge w:val="restart"/>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Issuing check </w:t>
            </w:r>
          </w:p>
        </w:tc>
        <w:tc>
          <w:tcPr>
            <w:tcW w:w="3682" w:type="dxa"/>
            <w:vMerge w:val="restart"/>
            <w:tcBorders>
              <w:top w:val="single" w:sz="4" w:space="0" w:color="000000"/>
              <w:left w:val="single" w:sz="4" w:space="0" w:color="000000"/>
              <w:bottom w:val="single" w:sz="4" w:space="0" w:color="000000"/>
              <w:right w:val="single" w:sz="4" w:space="0" w:color="000000"/>
            </w:tcBorders>
          </w:tcPr>
          <w:p w:rsidR="00A90D00" w:rsidRDefault="005F54E0">
            <w:pPr>
              <w:spacing w:after="0"/>
              <w:ind w:right="51"/>
            </w:pPr>
            <w:r>
              <w:rPr>
                <w:rFonts w:ascii="Tahoma" w:eastAsia="Tahoma" w:hAnsi="Tahoma" w:cs="Tahoma"/>
                <w:sz w:val="24"/>
              </w:rPr>
              <w:t xml:space="preserve">Wrong entry of the amount at the stage of issuing or forgery of checks by individuals and changing the amount of the check </w:t>
            </w:r>
          </w:p>
        </w:tc>
        <w:tc>
          <w:tcPr>
            <w:tcW w:w="2976" w:type="dxa"/>
            <w:vMerge w:val="restart"/>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financial corruption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42"/>
            </w:pPr>
            <w:r>
              <w:rPr>
                <w:rFonts w:ascii="Tahoma" w:eastAsia="Tahoma" w:hAnsi="Tahoma" w:cs="Tahoma"/>
                <w:sz w:val="24"/>
              </w:rPr>
              <w:t xml:space="preserve">All checks are issued systematically and printed and issued by a printer </w:t>
            </w:r>
          </w:p>
        </w:tc>
      </w:tr>
      <w:tr w:rsidR="00A90D00">
        <w:trPr>
          <w:trHeight w:val="1750"/>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51 </w:t>
            </w:r>
          </w:p>
        </w:tc>
        <w:tc>
          <w:tcPr>
            <w:tcW w:w="0" w:type="auto"/>
            <w:vMerge/>
            <w:tcBorders>
              <w:top w:val="nil"/>
              <w:left w:val="single" w:sz="4" w:space="0" w:color="000000"/>
              <w:bottom w:val="single" w:sz="4" w:space="0" w:color="000000"/>
              <w:right w:val="single" w:sz="4" w:space="0" w:color="000000"/>
            </w:tcBorders>
          </w:tcPr>
          <w:p w:rsidR="00A90D00" w:rsidRDefault="00A90D00"/>
        </w:tc>
        <w:tc>
          <w:tcPr>
            <w:tcW w:w="0" w:type="auto"/>
            <w:vMerge/>
            <w:tcBorders>
              <w:top w:val="nil"/>
              <w:left w:val="single" w:sz="4" w:space="0" w:color="000000"/>
              <w:bottom w:val="single" w:sz="4" w:space="0" w:color="000000"/>
              <w:right w:val="single" w:sz="4" w:space="0" w:color="000000"/>
            </w:tcBorders>
          </w:tcPr>
          <w:p w:rsidR="00A90D00" w:rsidRDefault="00A90D00"/>
        </w:tc>
        <w:tc>
          <w:tcPr>
            <w:tcW w:w="0" w:type="auto"/>
            <w:vMerge/>
            <w:tcBorders>
              <w:top w:val="nil"/>
              <w:left w:val="single" w:sz="4" w:space="0" w:color="000000"/>
              <w:bottom w:val="single" w:sz="4" w:space="0" w:color="000000"/>
              <w:right w:val="single" w:sz="4" w:space="0" w:color="000000"/>
            </w:tcBorders>
          </w:tcPr>
          <w:p w:rsidR="00A90D00" w:rsidRDefault="00A90D00"/>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All checks </w:t>
            </w:r>
            <w:proofErr w:type="gramStart"/>
            <w:r>
              <w:rPr>
                <w:rFonts w:ascii="Tahoma" w:eastAsia="Tahoma" w:hAnsi="Tahoma" w:cs="Tahoma"/>
                <w:sz w:val="24"/>
              </w:rPr>
              <w:t>are issued</w:t>
            </w:r>
            <w:proofErr w:type="gramEnd"/>
            <w:r>
              <w:rPr>
                <w:rFonts w:ascii="Tahoma" w:eastAsia="Tahoma" w:hAnsi="Tahoma" w:cs="Tahoma"/>
                <w:sz w:val="24"/>
              </w:rPr>
              <w:t xml:space="preserve"> to the account number of individuals and are presented to the bank by the receiving and payment officer and deposited into the account of individuals, and no checks are delivered to individuals. </w:t>
            </w:r>
          </w:p>
        </w:tc>
      </w:tr>
      <w:tr w:rsidR="00A90D00">
        <w:trPr>
          <w:trHeight w:val="2326"/>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52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Receiving and paying the bank acc</w:t>
            </w:r>
            <w:r>
              <w:rPr>
                <w:rFonts w:ascii="Tahoma" w:eastAsia="Tahoma" w:hAnsi="Tahoma" w:cs="Tahoma"/>
                <w:sz w:val="24"/>
              </w:rPr>
              <w:t xml:space="preserve">ounts of the university and its subsidiaries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10"/>
            </w:pPr>
            <w:r>
              <w:rPr>
                <w:rFonts w:ascii="Tahoma" w:eastAsia="Tahoma" w:hAnsi="Tahoma" w:cs="Tahoma"/>
                <w:sz w:val="24"/>
              </w:rPr>
              <w:t xml:space="preserve">The mistake of the bank operator in recording the numbers of checks or deposits, as well as the withdrawal of unrelated checks from university accounts, or any misuse by other persons.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proofErr w:type="gramStart"/>
            <w:r>
              <w:rPr>
                <w:rFonts w:ascii="Tahoma" w:eastAsia="Tahoma" w:hAnsi="Tahoma" w:cs="Tahoma"/>
                <w:sz w:val="24"/>
              </w:rPr>
              <w:t>Requiring all units to prepare a bank statement and control the deposits and withdrawals made in current accounts and non-withdrawal accounts and send the prepared statement to the financial management of the headquarters on a monthly basis.</w:t>
            </w:r>
            <w:proofErr w:type="gramEnd"/>
            <w:r>
              <w:rPr>
                <w:rFonts w:ascii="Tahoma" w:eastAsia="Tahoma" w:hAnsi="Tahoma" w:cs="Tahoma"/>
                <w:sz w:val="24"/>
              </w:rPr>
              <w:t xml:space="preserve"> </w:t>
            </w:r>
          </w:p>
        </w:tc>
      </w:tr>
      <w:tr w:rsidR="00A90D00">
        <w:trPr>
          <w:trHeight w:val="881"/>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lastRenderedPageBreak/>
              <w:t xml:space="preserve">53 </w:t>
            </w:r>
          </w:p>
        </w:tc>
        <w:tc>
          <w:tcPr>
            <w:tcW w:w="2654" w:type="dxa"/>
            <w:vMerge w:val="restart"/>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jc w:val="both"/>
            </w:pPr>
            <w:r>
              <w:rPr>
                <w:rFonts w:ascii="Tahoma" w:eastAsia="Tahoma" w:hAnsi="Tahoma" w:cs="Tahoma"/>
                <w:sz w:val="24"/>
              </w:rPr>
              <w:t xml:space="preserve">Receiving additional amounts from clients </w:t>
            </w:r>
          </w:p>
        </w:tc>
        <w:tc>
          <w:tcPr>
            <w:tcW w:w="2976" w:type="dxa"/>
            <w:vMerge w:val="restart"/>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60"/>
            </w:pPr>
            <w:r>
              <w:rPr>
                <w:rFonts w:ascii="Tahoma" w:eastAsia="Tahoma" w:hAnsi="Tahoma" w:cs="Tahoma"/>
                <w:sz w:val="24"/>
              </w:rPr>
              <w:t xml:space="preserve">Preparing and placing pc </w:t>
            </w:r>
            <w:proofErr w:type="spellStart"/>
            <w:r>
              <w:rPr>
                <w:rFonts w:ascii="Tahoma" w:eastAsia="Tahoma" w:hAnsi="Tahoma" w:cs="Tahoma"/>
                <w:sz w:val="24"/>
              </w:rPr>
              <w:t>pos</w:t>
            </w:r>
            <w:proofErr w:type="spellEnd"/>
            <w:r>
              <w:rPr>
                <w:rFonts w:ascii="Tahoma" w:eastAsia="Tahoma" w:hAnsi="Tahoma" w:cs="Tahoma"/>
                <w:sz w:val="24"/>
              </w:rPr>
              <w:t xml:space="preserve"> devices in all centers and minimizing cash receipts </w:t>
            </w:r>
          </w:p>
        </w:tc>
      </w:tr>
      <w:tr w:rsidR="00A90D00">
        <w:trPr>
          <w:trHeight w:val="878"/>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54 </w:t>
            </w:r>
          </w:p>
        </w:tc>
        <w:tc>
          <w:tcPr>
            <w:tcW w:w="0" w:type="auto"/>
            <w:vMerge/>
            <w:tcBorders>
              <w:top w:val="nil"/>
              <w:left w:val="single" w:sz="4" w:space="0" w:color="000000"/>
              <w:bottom w:val="single" w:sz="4" w:space="0" w:color="000000"/>
              <w:right w:val="single" w:sz="4" w:space="0" w:color="000000"/>
            </w:tcBorders>
          </w:tcPr>
          <w:p w:rsidR="00A90D00" w:rsidRDefault="00A90D00"/>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Not receiving tariffs from some people </w:t>
            </w:r>
          </w:p>
        </w:tc>
        <w:tc>
          <w:tcPr>
            <w:tcW w:w="0" w:type="auto"/>
            <w:vMerge/>
            <w:tcBorders>
              <w:top w:val="nil"/>
              <w:left w:val="single" w:sz="4" w:space="0" w:color="000000"/>
              <w:bottom w:val="single" w:sz="4" w:space="0" w:color="000000"/>
              <w:right w:val="single" w:sz="4" w:space="0" w:color="000000"/>
            </w:tcBorders>
          </w:tcPr>
          <w:p w:rsidR="00A90D00" w:rsidRDefault="00A90D00"/>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Locking software systems and not being able to revoke or delete registered versions </w:t>
            </w:r>
          </w:p>
        </w:tc>
      </w:tr>
    </w:tbl>
    <w:p w:rsidR="00A90D00" w:rsidRDefault="00A90D00">
      <w:pPr>
        <w:spacing w:after="0"/>
        <w:ind w:left="-1440" w:right="14400"/>
      </w:pPr>
    </w:p>
    <w:tbl>
      <w:tblPr>
        <w:tblStyle w:val="TableGrid"/>
        <w:tblW w:w="14316" w:type="dxa"/>
        <w:tblInd w:w="-566" w:type="dxa"/>
        <w:tblCellMar>
          <w:top w:w="59" w:type="dxa"/>
          <w:left w:w="108" w:type="dxa"/>
          <w:bottom w:w="0" w:type="dxa"/>
          <w:right w:w="33" w:type="dxa"/>
        </w:tblCellMar>
        <w:tblLook w:val="04A0" w:firstRow="1" w:lastRow="0" w:firstColumn="1" w:lastColumn="0" w:noHBand="0" w:noVBand="1"/>
      </w:tblPr>
      <w:tblGrid>
        <w:gridCol w:w="610"/>
        <w:gridCol w:w="2654"/>
        <w:gridCol w:w="3682"/>
        <w:gridCol w:w="2976"/>
        <w:gridCol w:w="4394"/>
      </w:tblGrid>
      <w:tr w:rsidR="00A90D00">
        <w:trPr>
          <w:trHeight w:val="1169"/>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55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1"/>
            </w:pPr>
            <w:r>
              <w:rPr>
                <w:rFonts w:ascii="Tahoma" w:eastAsia="Tahoma" w:hAnsi="Tahoma" w:cs="Tahoma"/>
                <w:sz w:val="24"/>
              </w:rPr>
              <w:t xml:space="preserve">Receipts of the cashiers of the centers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Not registering the receipts in the system or deleting them and withdrawing the received money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financial corruption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Controlling the work of cashiers with the deposits made and recording the deposit slips and accounting records of the funds in the new financial system. </w:t>
            </w:r>
          </w:p>
        </w:tc>
      </w:tr>
      <w:tr w:rsidR="00A90D00">
        <w:trPr>
          <w:trHeight w:val="1169"/>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56 </w:t>
            </w:r>
          </w:p>
        </w:tc>
        <w:tc>
          <w:tcPr>
            <w:tcW w:w="2654" w:type="dxa"/>
            <w:vMerge w:val="restart"/>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Financial statements and receipts and payments of subordinate units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Violation of laws and regula</w:t>
            </w:r>
            <w:r>
              <w:rPr>
                <w:rFonts w:ascii="Tahoma" w:eastAsia="Tahoma" w:hAnsi="Tahoma" w:cs="Tahoma"/>
                <w:sz w:val="24"/>
              </w:rPr>
              <w:t xml:space="preserve">tions in issuing documents </w:t>
            </w:r>
          </w:p>
        </w:tc>
        <w:tc>
          <w:tcPr>
            <w:tcW w:w="2976" w:type="dxa"/>
            <w:vMerge w:val="restart"/>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Violation of the rules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53"/>
            </w:pPr>
            <w:r>
              <w:rPr>
                <w:rFonts w:ascii="Tahoma" w:eastAsia="Tahoma" w:hAnsi="Tahoma" w:cs="Tahoma"/>
                <w:sz w:val="24"/>
              </w:rPr>
              <w:t xml:space="preserve">Referral of the experts of the investigation department to the mentioned units and control of financial documents </w:t>
            </w:r>
          </w:p>
        </w:tc>
      </w:tr>
      <w:tr w:rsidR="00A90D00">
        <w:trPr>
          <w:trHeight w:val="1169"/>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57 </w:t>
            </w:r>
          </w:p>
        </w:tc>
        <w:tc>
          <w:tcPr>
            <w:tcW w:w="0" w:type="auto"/>
            <w:vMerge/>
            <w:tcBorders>
              <w:top w:val="nil"/>
              <w:left w:val="single" w:sz="4" w:space="0" w:color="000000"/>
              <w:bottom w:val="nil"/>
              <w:right w:val="single" w:sz="4" w:space="0" w:color="000000"/>
            </w:tcBorders>
          </w:tcPr>
          <w:p w:rsidR="00A90D00" w:rsidRDefault="00A90D00"/>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Lack of correct and real registration of documents in the offices </w:t>
            </w:r>
          </w:p>
        </w:tc>
        <w:tc>
          <w:tcPr>
            <w:tcW w:w="0" w:type="auto"/>
            <w:vMerge/>
            <w:tcBorders>
              <w:top w:val="nil"/>
              <w:left w:val="single" w:sz="4" w:space="0" w:color="000000"/>
              <w:bottom w:val="nil"/>
              <w:right w:val="single" w:sz="4" w:space="0" w:color="000000"/>
            </w:tcBorders>
          </w:tcPr>
          <w:p w:rsidR="00A90D00" w:rsidRDefault="00A90D00"/>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60"/>
            </w:pPr>
            <w:r>
              <w:rPr>
                <w:rFonts w:ascii="Tahoma" w:eastAsia="Tahoma" w:hAnsi="Tahoma" w:cs="Tahoma"/>
                <w:sz w:val="24"/>
              </w:rPr>
              <w:t xml:space="preserve">Referral of the financial management monitoring team to the unit and control and review all documents, processes and financial books </w:t>
            </w:r>
          </w:p>
        </w:tc>
      </w:tr>
      <w:tr w:rsidR="00A90D00">
        <w:trPr>
          <w:trHeight w:val="878"/>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58 </w:t>
            </w:r>
          </w:p>
        </w:tc>
        <w:tc>
          <w:tcPr>
            <w:tcW w:w="0" w:type="auto"/>
            <w:vMerge/>
            <w:tcBorders>
              <w:top w:val="nil"/>
              <w:left w:val="single" w:sz="4" w:space="0" w:color="000000"/>
              <w:bottom w:val="single" w:sz="4" w:space="0" w:color="000000"/>
              <w:right w:val="single" w:sz="4" w:space="0" w:color="000000"/>
            </w:tcBorders>
          </w:tcPr>
          <w:p w:rsidR="00A90D00" w:rsidRDefault="00A90D00"/>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Not complying with accounting standards and other matters </w:t>
            </w:r>
          </w:p>
        </w:tc>
        <w:tc>
          <w:tcPr>
            <w:tcW w:w="0" w:type="auto"/>
            <w:vMerge/>
            <w:tcBorders>
              <w:top w:val="nil"/>
              <w:left w:val="single" w:sz="4" w:space="0" w:color="000000"/>
              <w:bottom w:val="single" w:sz="4" w:space="0" w:color="000000"/>
              <w:right w:val="single" w:sz="4" w:space="0" w:color="000000"/>
            </w:tcBorders>
          </w:tcPr>
          <w:p w:rsidR="00A90D00" w:rsidRDefault="00A90D00"/>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Control of books and financial documents of the unit by auditors selected by the board of trustees </w:t>
            </w:r>
          </w:p>
        </w:tc>
      </w:tr>
      <w:tr w:rsidR="00A90D00">
        <w:trPr>
          <w:trHeight w:val="1169"/>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59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Legal obligation of employees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Falsification of legal obligations or manipulation of issued obligations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Violation of the rules </w:t>
            </w:r>
          </w:p>
          <w:p w:rsidR="00A90D00" w:rsidRDefault="005F54E0">
            <w:pPr>
              <w:spacing w:after="0"/>
            </w:pPr>
            <w:r>
              <w:rPr>
                <w:rFonts w:ascii="Tahoma" w:eastAsia="Tahoma" w:hAnsi="Tahoma" w:cs="Tahoma"/>
                <w:sz w:val="24"/>
              </w:rPr>
              <w:t xml:space="preserve">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Legal obligations are issued through automation and in a systematic way and by inserting numbers in numerical and letter form </w:t>
            </w:r>
          </w:p>
        </w:tc>
      </w:tr>
      <w:tr w:rsidR="00A90D00">
        <w:trPr>
          <w:trHeight w:val="2038"/>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lastRenderedPageBreak/>
              <w:t xml:space="preserve">60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2"/>
            </w:pPr>
            <w:r>
              <w:rPr>
                <w:rFonts w:ascii="Tahoma" w:eastAsia="Tahoma" w:hAnsi="Tahoma" w:cs="Tahoma"/>
                <w:sz w:val="24"/>
              </w:rPr>
              <w:t xml:space="preserve">Release of deposits and guarantees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Releasing deposits whose projects </w:t>
            </w:r>
            <w:proofErr w:type="gramStart"/>
            <w:r>
              <w:rPr>
                <w:rFonts w:ascii="Tahoma" w:eastAsia="Tahoma" w:hAnsi="Tahoma" w:cs="Tahoma"/>
                <w:sz w:val="24"/>
              </w:rPr>
              <w:t>have not been completed</w:t>
            </w:r>
            <w:proofErr w:type="gramEnd"/>
            <w:r>
              <w:rPr>
                <w:rFonts w:ascii="Tahoma" w:eastAsia="Tahoma" w:hAnsi="Tahoma" w:cs="Tahoma"/>
                <w:sz w:val="24"/>
              </w:rPr>
              <w:t>, or are not satisfied with the</w:t>
            </w:r>
            <w:r>
              <w:rPr>
                <w:rFonts w:ascii="Tahoma" w:eastAsia="Tahoma" w:hAnsi="Tahoma" w:cs="Tahoma"/>
                <w:sz w:val="24"/>
              </w:rPr>
              <w:t xml:space="preserve"> system due to defects, or have problems in terms of deductions and insurance.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 </w:t>
            </w:r>
          </w:p>
          <w:p w:rsidR="00A90D00" w:rsidRDefault="005F54E0">
            <w:pPr>
              <w:spacing w:after="0"/>
            </w:pPr>
            <w:r>
              <w:rPr>
                <w:rFonts w:ascii="Tahoma" w:eastAsia="Tahoma" w:hAnsi="Tahoma" w:cs="Tahoma"/>
                <w:sz w:val="24"/>
              </w:rPr>
              <w:t xml:space="preserve">Violation of the rules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The release of deposits depends on the written consent of the beneficiary unit and the existence the certificate of the settlement of accoun</w:t>
            </w:r>
            <w:r>
              <w:rPr>
                <w:rFonts w:ascii="Tahoma" w:eastAsia="Tahoma" w:hAnsi="Tahoma" w:cs="Tahoma"/>
                <w:sz w:val="24"/>
              </w:rPr>
              <w:t xml:space="preserve">ts of the social security and the order of the superior authority. </w:t>
            </w:r>
          </w:p>
        </w:tc>
      </w:tr>
      <w:tr w:rsidR="00A90D00">
        <w:trPr>
          <w:trHeight w:val="1750"/>
        </w:trPr>
        <w:tc>
          <w:tcPr>
            <w:tcW w:w="610"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61 </w:t>
            </w:r>
          </w:p>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Visiting and inspecting workshops and factories, food preparation and distribution centers, pharmacies, medical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ind w:right="73"/>
            </w:pPr>
            <w:r>
              <w:rPr>
                <w:rFonts w:ascii="Tahoma" w:eastAsia="Tahoma" w:hAnsi="Tahoma" w:cs="Tahoma"/>
                <w:sz w:val="24"/>
              </w:rPr>
              <w:t xml:space="preserve">Employing inappropriate, inexperienced people, the plan of some supervisors, the illogicality of the salary level, the lack of familiarity of the client and the units under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 xml:space="preserve">Bribery &amp; extortion </w:t>
            </w:r>
          </w:p>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r>
              <w:rPr>
                <w:rFonts w:ascii="Tahoma" w:eastAsia="Tahoma" w:hAnsi="Tahoma" w:cs="Tahoma"/>
                <w:sz w:val="24"/>
              </w:rPr>
              <w:t>Making it possible for clients to have easy access to directi</w:t>
            </w:r>
            <w:r>
              <w:rPr>
                <w:rFonts w:ascii="Tahoma" w:eastAsia="Tahoma" w:hAnsi="Tahoma" w:cs="Tahoma"/>
                <w:sz w:val="24"/>
              </w:rPr>
              <w:t>ves and instructions on the health network portal, changing the classification and inspection areas of inspectors, conducting inspections in a multi-</w:t>
            </w:r>
          </w:p>
        </w:tc>
      </w:tr>
      <w:tr w:rsidR="00A90D00">
        <w:trPr>
          <w:trHeight w:val="2328"/>
        </w:trPr>
        <w:tc>
          <w:tcPr>
            <w:tcW w:w="610" w:type="dxa"/>
            <w:tcBorders>
              <w:top w:val="single" w:sz="4" w:space="0" w:color="000000"/>
              <w:left w:val="single" w:sz="4" w:space="0" w:color="000000"/>
              <w:bottom w:val="single" w:sz="4" w:space="0" w:color="000000"/>
              <w:right w:val="single" w:sz="4" w:space="0" w:color="000000"/>
            </w:tcBorders>
          </w:tcPr>
          <w:p w:rsidR="00A90D00" w:rsidRDefault="00A90D00"/>
        </w:tc>
        <w:tc>
          <w:tcPr>
            <w:tcW w:w="265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proofErr w:type="gramStart"/>
            <w:r>
              <w:rPr>
                <w:rFonts w:ascii="Tahoma" w:eastAsia="Tahoma" w:hAnsi="Tahoma" w:cs="Tahoma"/>
                <w:sz w:val="24"/>
              </w:rPr>
              <w:t>centers</w:t>
            </w:r>
            <w:proofErr w:type="gramEnd"/>
            <w:r>
              <w:rPr>
                <w:rFonts w:ascii="Tahoma" w:eastAsia="Tahoma" w:hAnsi="Tahoma" w:cs="Tahoma"/>
                <w:sz w:val="24"/>
              </w:rPr>
              <w:t xml:space="preserve"> (professional health inspection, environment, monitoring of treatment and food and medicine...) </w:t>
            </w:r>
          </w:p>
        </w:tc>
        <w:tc>
          <w:tcPr>
            <w:tcW w:w="3682"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proofErr w:type="gramStart"/>
            <w:r>
              <w:rPr>
                <w:rFonts w:ascii="Tahoma" w:eastAsia="Tahoma" w:hAnsi="Tahoma" w:cs="Tahoma"/>
                <w:sz w:val="24"/>
              </w:rPr>
              <w:t>inspection</w:t>
            </w:r>
            <w:proofErr w:type="gramEnd"/>
            <w:r>
              <w:rPr>
                <w:rFonts w:ascii="Tahoma" w:eastAsia="Tahoma" w:hAnsi="Tahoma" w:cs="Tahoma"/>
                <w:sz w:val="24"/>
              </w:rPr>
              <w:t xml:space="preserve"> with the rights and directives and instructions, the lack of transparency of duties, authority and how to do the work, not assigning a vehicle. For inspection </w:t>
            </w:r>
          </w:p>
        </w:tc>
        <w:tc>
          <w:tcPr>
            <w:tcW w:w="2976" w:type="dxa"/>
            <w:tcBorders>
              <w:top w:val="single" w:sz="4" w:space="0" w:color="000000"/>
              <w:left w:val="single" w:sz="4" w:space="0" w:color="000000"/>
              <w:bottom w:val="single" w:sz="4" w:space="0" w:color="000000"/>
              <w:right w:val="single" w:sz="4" w:space="0" w:color="000000"/>
            </w:tcBorders>
          </w:tcPr>
          <w:p w:rsidR="00A90D00" w:rsidRDefault="00A90D00"/>
        </w:tc>
        <w:tc>
          <w:tcPr>
            <w:tcW w:w="4394" w:type="dxa"/>
            <w:tcBorders>
              <w:top w:val="single" w:sz="4" w:space="0" w:color="000000"/>
              <w:left w:val="single" w:sz="4" w:space="0" w:color="000000"/>
              <w:bottom w:val="single" w:sz="4" w:space="0" w:color="000000"/>
              <w:right w:val="single" w:sz="4" w:space="0" w:color="000000"/>
            </w:tcBorders>
          </w:tcPr>
          <w:p w:rsidR="00A90D00" w:rsidRDefault="005F54E0">
            <w:pPr>
              <w:spacing w:after="0"/>
            </w:pPr>
            <w:proofErr w:type="gramStart"/>
            <w:r>
              <w:rPr>
                <w:rFonts w:ascii="Tahoma" w:eastAsia="Tahoma" w:hAnsi="Tahoma" w:cs="Tahoma"/>
                <w:sz w:val="24"/>
              </w:rPr>
              <w:t>purpose</w:t>
            </w:r>
            <w:proofErr w:type="gramEnd"/>
            <w:r>
              <w:rPr>
                <w:rFonts w:ascii="Tahoma" w:eastAsia="Tahoma" w:hAnsi="Tahoma" w:cs="Tahoma"/>
                <w:sz w:val="24"/>
              </w:rPr>
              <w:t xml:space="preserve"> and joint manner, assigning a suitable vehicle, checking and confirming the</w:t>
            </w:r>
            <w:r>
              <w:rPr>
                <w:rFonts w:ascii="Tahoma" w:eastAsia="Tahoma" w:hAnsi="Tahoma" w:cs="Tahoma"/>
                <w:sz w:val="24"/>
              </w:rPr>
              <w:t xml:space="preserve"> qualifications of people at the beginning of work. by the security unit, imperceptible control by the hypothetical patient, providing the survey form to the people under inspection </w:t>
            </w:r>
          </w:p>
        </w:tc>
      </w:tr>
    </w:tbl>
    <w:p w:rsidR="00A90D00" w:rsidRDefault="005F54E0">
      <w:pPr>
        <w:spacing w:after="0"/>
        <w:jc w:val="both"/>
      </w:pPr>
      <w:r>
        <w:rPr>
          <w:rFonts w:ascii="Tahoma" w:eastAsia="Tahoma" w:hAnsi="Tahoma" w:cs="Tahoma"/>
          <w:sz w:val="24"/>
        </w:rPr>
        <w:t xml:space="preserve"> </w:t>
      </w:r>
    </w:p>
    <w:sectPr w:rsidR="00A90D00">
      <w:pgSz w:w="15840" w:h="12240" w:orient="landscape"/>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D00"/>
    <w:rsid w:val="005F54E0"/>
    <w:rsid w:val="00A90D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F839E"/>
  <w15:docId w15:val="{9C8663DD-1423-4045-8EF9-F9F2E2974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3390</Words>
  <Characters>19326</Characters>
  <Application>Microsoft Office Word</Application>
  <DocSecurity>0</DocSecurity>
  <Lines>161</Lines>
  <Paragraphs>45</Paragraphs>
  <ScaleCrop>false</ScaleCrop>
  <Company/>
  <LinksUpToDate>false</LinksUpToDate>
  <CharactersWithSpaces>22671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hajagha</dc:creator>
  <cp:keywords/>
  <cp:lastModifiedBy>DearUser</cp:lastModifiedBy>
  <cp:revision>2</cp:revision>
  <dcterms:created xsi:type="dcterms:W3CDTF">2024-11-06T06:08:00Z</dcterms:created>
  <dcterms:modified xsi:type="dcterms:W3CDTF">2024-11-06T06:08:00Z</dcterms:modified>
</cp:coreProperties>
</file>