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DE0" w:rsidRDefault="00AF7DE0" w:rsidP="00AF7DE0">
      <w:pPr>
        <w:jc w:val="both"/>
        <w:rPr>
          <w:rFonts w:asciiTheme="majorBidi" w:eastAsia="Calibri" w:hAnsiTheme="majorBidi" w:cstheme="majorBidi"/>
          <w:sz w:val="24"/>
          <w:szCs w:val="24"/>
        </w:rPr>
      </w:pPr>
    </w:p>
    <w:p w:rsidR="00AF7DE0" w:rsidRDefault="00AF7DE0" w:rsidP="00AF7DE0">
      <w:pPr>
        <w:jc w:val="both"/>
        <w:rPr>
          <w:rFonts w:asciiTheme="majorBidi" w:eastAsia="Calibri" w:hAnsiTheme="majorBidi" w:cstheme="majorBidi"/>
          <w:sz w:val="24"/>
          <w:szCs w:val="24"/>
        </w:rPr>
      </w:pPr>
      <w:r w:rsidRPr="000D3860">
        <w:rPr>
          <w:rFonts w:asciiTheme="majorBidi" w:eastAsia="Calibri" w:hAnsiTheme="majorBidi" w:cstheme="majorBidi"/>
          <w:sz w:val="24"/>
          <w:szCs w:val="24"/>
        </w:rPr>
        <w:t xml:space="preserve">13.4 </w:t>
      </w:r>
      <w:r>
        <w:rPr>
          <w:rFonts w:asciiTheme="majorBidi" w:eastAsia="Calibri" w:hAnsiTheme="majorBidi" w:cstheme="majorBidi"/>
          <w:sz w:val="24"/>
          <w:szCs w:val="24"/>
        </w:rPr>
        <w:t xml:space="preserve">.1: </w:t>
      </w:r>
      <w:r w:rsidRPr="000D3860">
        <w:rPr>
          <w:rFonts w:asciiTheme="majorBidi" w:eastAsia="Calibri" w:hAnsiTheme="majorBidi" w:cstheme="majorBidi"/>
          <w:sz w:val="24"/>
          <w:szCs w:val="24"/>
        </w:rPr>
        <w:t>Commitment to carbon neutral university</w:t>
      </w:r>
    </w:p>
    <w:p w:rsidR="00AF7DE0" w:rsidRPr="00F50822" w:rsidRDefault="00AF7DE0" w:rsidP="00AF7DE0">
      <w:pPr>
        <w:jc w:val="both"/>
        <w:rPr>
          <w:rFonts w:asciiTheme="majorBidi" w:eastAsia="Calibri" w:hAnsiTheme="majorBidi" w:cstheme="majorBidi"/>
          <w:sz w:val="24"/>
          <w:szCs w:val="24"/>
          <w:rtl/>
        </w:rPr>
      </w:pPr>
    </w:p>
    <w:p w:rsidR="00AF7DE0" w:rsidRPr="00F50822" w:rsidRDefault="00AF7DE0" w:rsidP="00AF7DE0">
      <w:pPr>
        <w:pBdr>
          <w:bottom w:val="single" w:sz="6" w:space="1" w:color="auto"/>
        </w:pBdr>
        <w:bidi/>
        <w:spacing w:after="113" w:line="316" w:lineRule="auto"/>
        <w:ind w:left="9" w:right="-14" w:hanging="9"/>
        <w:jc w:val="both"/>
        <w:rPr>
          <w:rFonts w:ascii="B Nazanin" w:eastAsia="B Nazanin" w:hAnsi="B Nazanin" w:cs="B Nazanin"/>
          <w:b/>
          <w:bCs/>
          <w:sz w:val="25"/>
          <w:szCs w:val="25"/>
          <w:rtl/>
        </w:rPr>
      </w:pPr>
      <w:r>
        <w:rPr>
          <w:rFonts w:ascii="B Nazanin" w:eastAsia="B Nazanin" w:hAnsi="B Nazanin" w:cs="B Nazanin" w:hint="cs"/>
          <w:b/>
          <w:bCs/>
          <w:sz w:val="25"/>
          <w:szCs w:val="25"/>
          <w:rtl/>
        </w:rPr>
        <w:t>1.4.13.</w:t>
      </w:r>
      <w:bookmarkStart w:id="0" w:name="_GoBack"/>
      <w:bookmarkEnd w:id="0"/>
      <w:r w:rsidRPr="00F50822">
        <w:rPr>
          <w:rFonts w:ascii="B Nazanin" w:eastAsia="B Nazanin" w:hAnsi="B Nazanin" w:cs="B Nazanin" w:hint="cs"/>
          <w:b/>
          <w:bCs/>
          <w:sz w:val="25"/>
          <w:szCs w:val="25"/>
          <w:rtl/>
        </w:rPr>
        <w:t>.</w:t>
      </w:r>
      <w:r w:rsidRPr="00F50822">
        <w:rPr>
          <w:rFonts w:ascii="B Nazanin" w:eastAsia="B Nazanin" w:hAnsi="B Nazanin" w:cs="B Nazanin" w:hint="cs"/>
          <w:b/>
          <w:bCs/>
          <w:sz w:val="25"/>
          <w:szCs w:val="25"/>
          <w:rtl/>
          <w:lang w:bidi="fa-IR"/>
        </w:rPr>
        <w:t xml:space="preserve"> تعهد برای دانشگاه بدون کربن :  تعهد دانشگاه در جهت انجام اقدامات لازم مطابق با  برنامه راهبرد ملی کشور ایران  در برابر تغییرات اقلیمی  </w:t>
      </w:r>
    </w:p>
    <w:p w:rsidR="00AF7DE0" w:rsidRPr="00F50822" w:rsidRDefault="00AF7DE0" w:rsidP="00AF7DE0">
      <w:pPr>
        <w:pBdr>
          <w:bottom w:val="single" w:sz="6" w:space="1" w:color="auto"/>
        </w:pBdr>
        <w:bidi/>
        <w:spacing w:after="113" w:line="316" w:lineRule="auto"/>
        <w:ind w:left="9" w:right="-14" w:hanging="9"/>
        <w:jc w:val="both"/>
        <w:rPr>
          <w:rFonts w:ascii="B Nazanin" w:eastAsia="B Nazanin" w:hAnsi="B Nazanin" w:cs="B Nazanin"/>
          <w:sz w:val="25"/>
          <w:szCs w:val="25"/>
          <w:rtl/>
        </w:rPr>
      </w:pPr>
      <w:r w:rsidRPr="00F50822">
        <w:rPr>
          <w:rFonts w:ascii="B Nazanin" w:eastAsia="B Nazanin" w:hAnsi="B Nazanin" w:cs="B Nazanin"/>
          <w:b/>
          <w:bCs/>
          <w:sz w:val="25"/>
          <w:szCs w:val="25"/>
          <w:rtl/>
        </w:rPr>
        <w:t>برنامه‌راهبرد‌ملی‌تغییر‌اقلیم‌ایران:‌</w:t>
      </w:r>
      <w:r w:rsidRPr="00F50822">
        <w:rPr>
          <w:rFonts w:ascii="B Nazanin" w:eastAsia="B Nazanin" w:hAnsi="B Nazanin" w:cs="B Nazanin"/>
          <w:sz w:val="25"/>
          <w:szCs w:val="25"/>
          <w:rtl/>
        </w:rPr>
        <w:t xml:space="preserve">برنامه راهبرد ملی تغییر اقلیم ایران جهت کاهش انتشار و تاب آوري در برابر تغییرات اقلیم در کشور در سال </w:t>
      </w:r>
      <w:r w:rsidRPr="00F50822">
        <w:rPr>
          <w:rFonts w:ascii="B Nazanin" w:eastAsia="B Nazanin" w:hAnsi="B Nazanin" w:cs="B Nazanin"/>
          <w:sz w:val="25"/>
          <w:szCs w:val="25"/>
        </w:rPr>
        <w:t>1396</w:t>
      </w:r>
      <w:r w:rsidRPr="00F50822">
        <w:rPr>
          <w:rFonts w:ascii="B Nazanin" w:eastAsia="B Nazanin" w:hAnsi="B Nazanin" w:cs="B Nazanin"/>
          <w:sz w:val="25"/>
          <w:szCs w:val="25"/>
          <w:rtl/>
        </w:rPr>
        <w:t xml:space="preserve"> توسط دفتر تغییرات اقلیم سازمان محیط زیست و کارگروه ملی تغییر اقلیم کشور در پنج بخش کاهش انتشار گاز گلخانه اي، بخش مدیریت منابع آب، بخش کشاورزي و امنیت غذایی، بخش منابع زیستی و بخش سلامت، تدوین و تصویب شده است اهداف این برنامه عبارتند از: ایجاد زیرساخت های لازم به منظور اجرای تعهدات کنوانسیون تغییر آب و هوا، پروتکل کیوتو و توافقنامه پاریس و مصوبات آتی تحت آن و همچنین اجرای تعهدات کاهش انتشار و ایجاد زیرساخت های پایش و گزارش دهی تحت اهداف مورد نظر مشارکت ملی </w:t>
      </w:r>
      <w:r w:rsidRPr="00F50822">
        <w:rPr>
          <w:rFonts w:ascii="B Nazanin" w:eastAsia="B Nazanin" w:hAnsi="B Nazanin" w:cs="B Nazanin" w:hint="cs"/>
          <w:sz w:val="25"/>
          <w:szCs w:val="25"/>
          <w:rtl/>
        </w:rPr>
        <w:t>.</w:t>
      </w:r>
    </w:p>
    <w:p w:rsidR="002644E1" w:rsidRDefault="002644E1"/>
    <w:sectPr w:rsidR="002644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E0"/>
    <w:rsid w:val="002644E1"/>
    <w:rsid w:val="00A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E6DA6D2"/>
  <w15:chartTrackingRefBased/>
  <w15:docId w15:val="{17560723-D742-4F0B-B5B5-1EF214AF5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1</cp:revision>
  <dcterms:created xsi:type="dcterms:W3CDTF">2024-11-09T11:46:00Z</dcterms:created>
  <dcterms:modified xsi:type="dcterms:W3CDTF">2024-11-09T11:47:00Z</dcterms:modified>
</cp:coreProperties>
</file>